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28098" w14:textId="77777777" w:rsidR="007C2F14" w:rsidRPr="005D73B3" w:rsidRDefault="007C2F14">
      <w:pPr>
        <w:rPr>
          <w:rFonts w:ascii="Arial Narrow" w:hAnsi="Arial Narrow"/>
        </w:rPr>
      </w:pPr>
    </w:p>
    <w:p w14:paraId="28FBFF6B" w14:textId="743DE3F5" w:rsidR="004E2AA2" w:rsidRPr="005D73B3" w:rsidRDefault="003976E8" w:rsidP="003B6204">
      <w:pPr>
        <w:spacing w:after="60"/>
        <w:jc w:val="center"/>
        <w:rPr>
          <w:rFonts w:ascii="Arial Narrow" w:hAnsi="Arial Narrow" w:cs="Arial"/>
          <w:b/>
          <w:bCs/>
          <w:lang w:val="en-US"/>
        </w:rPr>
      </w:pPr>
      <w:r>
        <w:rPr>
          <w:rFonts w:ascii="Arial Narrow" w:hAnsi="Arial Narrow" w:cs="Arial"/>
          <w:b/>
          <w:bCs/>
          <w:lang w:val="en-US"/>
        </w:rPr>
        <w:t>Hybrid</w:t>
      </w:r>
      <w:r w:rsidR="004E2AA2" w:rsidRPr="005D73B3">
        <w:rPr>
          <w:rFonts w:ascii="Arial Narrow" w:hAnsi="Arial Narrow" w:cs="Arial"/>
          <w:b/>
          <w:bCs/>
          <w:lang w:val="en-US"/>
        </w:rPr>
        <w:t xml:space="preserve"> Nanoparticles for Therapy and Diagnosis </w:t>
      </w:r>
    </w:p>
    <w:p w14:paraId="66826830" w14:textId="77777777" w:rsidR="004E2AA2" w:rsidRPr="005D73B3" w:rsidRDefault="004E2AA2" w:rsidP="003B6204">
      <w:pPr>
        <w:pStyle w:val="Ttulo1"/>
        <w:spacing w:after="60"/>
        <w:rPr>
          <w:rFonts w:ascii="Arial Narrow" w:hAnsi="Arial Narrow" w:cs="Arial"/>
          <w:b w:val="0"/>
          <w:bCs w:val="0"/>
          <w:sz w:val="22"/>
          <w:szCs w:val="22"/>
        </w:rPr>
      </w:pPr>
      <w:r w:rsidRPr="005D73B3">
        <w:rPr>
          <w:rFonts w:ascii="Arial Narrow" w:hAnsi="Arial Narrow" w:cs="Arial"/>
          <w:b w:val="0"/>
          <w:bCs w:val="0"/>
          <w:sz w:val="22"/>
          <w:szCs w:val="22"/>
          <w:u w:val="single"/>
        </w:rPr>
        <w:t>Jesús Martínez de la Fuente</w:t>
      </w:r>
    </w:p>
    <w:p w14:paraId="33E3DBBF" w14:textId="6663837B" w:rsidR="007C2F14" w:rsidRPr="003976E8" w:rsidRDefault="005746B9" w:rsidP="003B6204">
      <w:pPr>
        <w:jc w:val="center"/>
        <w:rPr>
          <w:rFonts w:ascii="Arial Narrow" w:hAnsi="Arial Narrow" w:cs="Arial"/>
          <w:i/>
          <w:iCs/>
          <w:sz w:val="22"/>
          <w:szCs w:val="22"/>
          <w:lang w:val="es-ES"/>
        </w:rPr>
      </w:pPr>
      <w:r>
        <w:rPr>
          <w:rFonts w:ascii="Arial Narrow" w:hAnsi="Arial Narrow" w:cs="Arial"/>
          <w:i/>
          <w:iCs/>
          <w:sz w:val="22"/>
          <w:szCs w:val="22"/>
          <w:lang w:val="es-ES"/>
        </w:rPr>
        <w:t xml:space="preserve">Instituto de Ciencia de Materiales de Aragón – CSIC/ </w:t>
      </w:r>
      <w:r w:rsidR="004E2AA2" w:rsidRPr="005D73B3">
        <w:rPr>
          <w:rFonts w:ascii="Arial Narrow" w:hAnsi="Arial Narrow" w:cs="Arial"/>
          <w:i/>
          <w:iCs/>
          <w:sz w:val="22"/>
          <w:szCs w:val="22"/>
          <w:lang w:val="es-ES"/>
        </w:rPr>
        <w:t>University of Zaragoza</w:t>
      </w:r>
    </w:p>
    <w:p w14:paraId="4771EDDA" w14:textId="77777777" w:rsidR="004E2AA2" w:rsidRPr="005D73B3" w:rsidRDefault="004E2AA2" w:rsidP="003B6204">
      <w:pPr>
        <w:jc w:val="center"/>
        <w:rPr>
          <w:rFonts w:ascii="Arial Narrow" w:hAnsi="Arial Narrow"/>
        </w:rPr>
      </w:pPr>
    </w:p>
    <w:p w14:paraId="7F19D020" w14:textId="27817189" w:rsidR="00AC42AF" w:rsidRPr="005D73B3" w:rsidRDefault="007C2F14" w:rsidP="003B6204">
      <w:pPr>
        <w:spacing w:before="120" w:after="120"/>
        <w:ind w:firstLine="284"/>
        <w:jc w:val="both"/>
        <w:rPr>
          <w:rFonts w:ascii="Arial Narrow" w:hAnsi="Arial Narrow"/>
          <w:sz w:val="22"/>
          <w:szCs w:val="22"/>
          <w:lang w:val="en-GB"/>
        </w:rPr>
      </w:pPr>
      <w:bookmarkStart w:id="0" w:name="_GoBack"/>
      <w:r w:rsidRPr="005D73B3">
        <w:rPr>
          <w:rFonts w:ascii="Arial Narrow" w:hAnsi="Arial Narrow"/>
          <w:sz w:val="22"/>
          <w:szCs w:val="22"/>
          <w:lang w:val="en-GB"/>
        </w:rPr>
        <w:t>In the last decades, inorganic nanoparticles have been steadily gaining more attention from scientists from a wide variety of fields such as material science, engineering, physics or chemistry.</w:t>
      </w:r>
      <w:r w:rsidR="004E2AA2" w:rsidRPr="003976E8">
        <w:rPr>
          <w:rFonts w:ascii="Arial Narrow" w:hAnsi="Arial Narrow"/>
          <w:sz w:val="22"/>
          <w:szCs w:val="22"/>
          <w:vertAlign w:val="superscript"/>
          <w:lang w:val="en-GB"/>
        </w:rPr>
        <w:t xml:space="preserve"> </w:t>
      </w:r>
      <w:r w:rsidRPr="005D73B3">
        <w:rPr>
          <w:rFonts w:ascii="Arial Narrow" w:hAnsi="Arial Narrow"/>
          <w:sz w:val="22"/>
          <w:szCs w:val="22"/>
          <w:lang w:val="en-GB"/>
        </w:rPr>
        <w:t xml:space="preserve">The very different properties compared to that of the respective bulk, and thus intriguing characteristics of materials in the </w:t>
      </w:r>
      <w:r w:rsidR="00DC2860" w:rsidRPr="005D73B3">
        <w:rPr>
          <w:rFonts w:ascii="Arial Narrow" w:hAnsi="Arial Narrow"/>
          <w:sz w:val="22"/>
          <w:szCs w:val="22"/>
          <w:lang w:val="en-GB"/>
        </w:rPr>
        <w:t>nanometre</w:t>
      </w:r>
      <w:r w:rsidRPr="005D73B3">
        <w:rPr>
          <w:rFonts w:ascii="Arial Narrow" w:hAnsi="Arial Narrow"/>
          <w:sz w:val="22"/>
          <w:szCs w:val="22"/>
          <w:lang w:val="en-GB"/>
        </w:rPr>
        <w:t xml:space="preserve"> scale, have driven nanoscience to be the centre of many basic and applied research topics. Moreover, a wide variety of recently developed methodologies for their surface functionalization provide these materials with very specific properties such as </w:t>
      </w:r>
      <w:r w:rsidR="004E2AA2" w:rsidRPr="005D73B3">
        <w:rPr>
          <w:rFonts w:ascii="Arial Narrow" w:hAnsi="Arial Narrow"/>
          <w:sz w:val="22"/>
          <w:szCs w:val="22"/>
          <w:lang w:val="en-GB"/>
        </w:rPr>
        <w:t xml:space="preserve">drug delivery </w:t>
      </w:r>
      <w:r w:rsidR="003F2367" w:rsidRPr="005D73B3">
        <w:rPr>
          <w:rFonts w:ascii="Arial Narrow" w:hAnsi="Arial Narrow"/>
          <w:sz w:val="22"/>
          <w:szCs w:val="22"/>
          <w:lang w:val="en-GB"/>
        </w:rPr>
        <w:t>and circulating</w:t>
      </w:r>
      <w:r w:rsidR="00CA080E" w:rsidRPr="005D73B3">
        <w:rPr>
          <w:rFonts w:ascii="Arial Narrow" w:hAnsi="Arial Narrow"/>
          <w:sz w:val="22"/>
          <w:szCs w:val="22"/>
          <w:lang w:val="en-GB"/>
        </w:rPr>
        <w:t xml:space="preserve"> cancer biomarkers</w:t>
      </w:r>
      <w:r w:rsidR="004E2AA2" w:rsidRPr="005D73B3">
        <w:rPr>
          <w:rFonts w:ascii="Arial Narrow" w:hAnsi="Arial Narrow"/>
          <w:sz w:val="22"/>
          <w:szCs w:val="22"/>
          <w:lang w:val="en-GB"/>
        </w:rPr>
        <w:t xml:space="preserve"> detection</w:t>
      </w:r>
      <w:r w:rsidR="00CA080E" w:rsidRPr="005D73B3">
        <w:rPr>
          <w:rFonts w:ascii="Arial Narrow" w:hAnsi="Arial Narrow"/>
          <w:sz w:val="22"/>
          <w:szCs w:val="22"/>
          <w:lang w:val="en-GB"/>
        </w:rPr>
        <w:t xml:space="preserve">. </w:t>
      </w:r>
      <w:r w:rsidR="00DC2860" w:rsidRPr="005D73B3">
        <w:rPr>
          <w:rFonts w:ascii="Arial Narrow" w:hAnsi="Arial Narrow"/>
          <w:sz w:val="22"/>
          <w:szCs w:val="22"/>
          <w:lang w:val="en-GB"/>
        </w:rPr>
        <w:t xml:space="preserve">In this </w:t>
      </w:r>
      <w:r w:rsidR="00AC42AF" w:rsidRPr="005D73B3">
        <w:rPr>
          <w:rFonts w:ascii="Arial Narrow" w:hAnsi="Arial Narrow"/>
          <w:sz w:val="22"/>
          <w:szCs w:val="22"/>
          <w:lang w:val="en-GB"/>
        </w:rPr>
        <w:t>talk</w:t>
      </w:r>
      <w:r w:rsidR="00DC2860" w:rsidRPr="005D73B3">
        <w:rPr>
          <w:rFonts w:ascii="Arial Narrow" w:hAnsi="Arial Narrow"/>
          <w:sz w:val="22"/>
          <w:szCs w:val="22"/>
          <w:lang w:val="en-GB"/>
        </w:rPr>
        <w:t xml:space="preserve"> we describe </w:t>
      </w:r>
      <w:r w:rsidR="00F83E3B" w:rsidRPr="005D73B3">
        <w:rPr>
          <w:rFonts w:ascii="Arial Narrow" w:hAnsi="Arial Narrow"/>
          <w:sz w:val="22"/>
          <w:szCs w:val="22"/>
          <w:lang w:val="en-GB"/>
        </w:rPr>
        <w:t xml:space="preserve">the synthesis and functionalization of </w:t>
      </w:r>
      <w:r w:rsidR="00AC42AF" w:rsidRPr="005D73B3">
        <w:rPr>
          <w:rFonts w:ascii="Arial Narrow" w:hAnsi="Arial Narrow"/>
          <w:sz w:val="22"/>
          <w:szCs w:val="22"/>
          <w:lang w:val="en-GB"/>
        </w:rPr>
        <w:t>magnetic and gold nanoparticles as therapeutic and diagnosis tools against cancer:</w:t>
      </w:r>
    </w:p>
    <w:p w14:paraId="563F7636" w14:textId="4859C7B0" w:rsidR="00AC42AF" w:rsidRPr="005D73B3" w:rsidRDefault="00AC42AF" w:rsidP="003B6204">
      <w:pPr>
        <w:spacing w:before="120" w:after="120"/>
        <w:ind w:firstLine="284"/>
        <w:jc w:val="both"/>
        <w:rPr>
          <w:rFonts w:ascii="Arial Narrow" w:hAnsi="Arial Narrow"/>
          <w:sz w:val="22"/>
          <w:szCs w:val="22"/>
          <w:vertAlign w:val="superscript"/>
          <w:lang w:val="en-US"/>
        </w:rPr>
      </w:pPr>
      <w:r w:rsidRPr="005D73B3">
        <w:rPr>
          <w:rFonts w:ascii="Arial Narrow" w:hAnsi="Arial Narrow"/>
          <w:sz w:val="22"/>
          <w:szCs w:val="22"/>
          <w:lang w:val="en-GB"/>
        </w:rPr>
        <w:t>-Pseudo-spherical gold nanoparticles derivatized with with fluorescent dyes, cell penetrating peptides and small interfering RNA (siRNA) complementary to the proto-oncogene myc</w:t>
      </w:r>
      <w:r w:rsidRPr="005D73B3">
        <w:rPr>
          <w:rFonts w:ascii="Arial Narrow" w:hAnsi="Arial Narrow"/>
          <w:sz w:val="22"/>
          <w:szCs w:val="22"/>
          <w:lang w:val="en-US"/>
        </w:rPr>
        <w:t xml:space="preserve"> have been tested using a hierarchical approach including three biological systems of increasing complexity: </w:t>
      </w:r>
      <w:r w:rsidRPr="005D73B3">
        <w:rPr>
          <w:rFonts w:ascii="Arial Narrow" w:hAnsi="Arial Narrow"/>
          <w:i/>
          <w:sz w:val="22"/>
          <w:szCs w:val="22"/>
          <w:lang w:val="en-US"/>
        </w:rPr>
        <w:t>in vitro</w:t>
      </w:r>
      <w:r w:rsidRPr="005D73B3">
        <w:rPr>
          <w:rFonts w:ascii="Arial Narrow" w:hAnsi="Arial Narrow"/>
          <w:sz w:val="22"/>
          <w:szCs w:val="22"/>
          <w:lang w:val="en-US"/>
        </w:rPr>
        <w:t xml:space="preserve"> cultured human cells, </w:t>
      </w:r>
      <w:r w:rsidRPr="005D73B3">
        <w:rPr>
          <w:rFonts w:ascii="Arial Narrow" w:hAnsi="Arial Narrow"/>
          <w:i/>
          <w:sz w:val="22"/>
          <w:szCs w:val="22"/>
          <w:lang w:val="en-US"/>
        </w:rPr>
        <w:t>in vivo</w:t>
      </w:r>
      <w:r w:rsidRPr="005D73B3">
        <w:rPr>
          <w:rFonts w:ascii="Arial Narrow" w:hAnsi="Arial Narrow"/>
          <w:sz w:val="22"/>
          <w:szCs w:val="22"/>
          <w:lang w:val="en-US"/>
        </w:rPr>
        <w:t xml:space="preserve"> invertebrate (freshwater polyp, </w:t>
      </w:r>
      <w:r w:rsidRPr="005D73B3">
        <w:rPr>
          <w:rFonts w:ascii="Arial Narrow" w:hAnsi="Arial Narrow"/>
          <w:i/>
          <w:sz w:val="22"/>
          <w:szCs w:val="22"/>
          <w:lang w:val="en-US"/>
        </w:rPr>
        <w:t>Hydra</w:t>
      </w:r>
      <w:r w:rsidRPr="005D73B3">
        <w:rPr>
          <w:rFonts w:ascii="Arial Narrow" w:hAnsi="Arial Narrow"/>
          <w:sz w:val="22"/>
          <w:szCs w:val="22"/>
          <w:lang w:val="en-US"/>
        </w:rPr>
        <w:t xml:space="preserve">) and </w:t>
      </w:r>
      <w:r w:rsidRPr="005D73B3">
        <w:rPr>
          <w:rFonts w:ascii="Arial Narrow" w:hAnsi="Arial Narrow"/>
          <w:i/>
          <w:sz w:val="22"/>
          <w:szCs w:val="22"/>
          <w:lang w:val="en-US"/>
        </w:rPr>
        <w:t>in vivo</w:t>
      </w:r>
      <w:r w:rsidRPr="005D73B3">
        <w:rPr>
          <w:rFonts w:ascii="Arial Narrow" w:hAnsi="Arial Narrow"/>
          <w:sz w:val="22"/>
          <w:szCs w:val="22"/>
          <w:lang w:val="en-US"/>
        </w:rPr>
        <w:t xml:space="preserve"> vertebrate (mouse) model. Selection of the most active functionalities was assisted step by step through functional testing adopting this hierarchical strategy. Merging these chemical and biological approaches lead to a siRNA/RGD gold nanoparticle capable of targeting tumor cells in lung cancer xenograft mouse model, resulting in successful and significant c-myc oncogene downregulation followed by tumor growth inhibition and prolonged survival of the animals.</w:t>
      </w:r>
    </w:p>
    <w:p w14:paraId="40DAC4BD" w14:textId="7C3DE58A" w:rsidR="003F2367" w:rsidRPr="005D73B3" w:rsidRDefault="00AC42AF" w:rsidP="003B6204">
      <w:pPr>
        <w:spacing w:before="120" w:after="120"/>
        <w:ind w:firstLine="284"/>
        <w:jc w:val="both"/>
        <w:rPr>
          <w:rFonts w:ascii="Arial Narrow" w:hAnsi="Arial Narrow"/>
          <w:sz w:val="22"/>
          <w:szCs w:val="22"/>
          <w:lang w:val="en-US"/>
        </w:rPr>
      </w:pPr>
      <w:r w:rsidRPr="005D73B3">
        <w:rPr>
          <w:rFonts w:ascii="Arial Narrow" w:hAnsi="Arial Narrow"/>
          <w:sz w:val="22"/>
          <w:szCs w:val="22"/>
          <w:lang w:val="en-GB"/>
        </w:rPr>
        <w:t>-Gold nanoprisms (NPRs) have been functionalized with PEG, glucose, cell penetrating peptides</w:t>
      </w:r>
      <w:r w:rsidR="003B6204" w:rsidRPr="005D73B3">
        <w:rPr>
          <w:rFonts w:ascii="Arial Narrow" w:hAnsi="Arial Narrow"/>
          <w:sz w:val="22"/>
          <w:szCs w:val="22"/>
          <w:lang w:val="en-GB"/>
        </w:rPr>
        <w:t>, antibodies</w:t>
      </w:r>
      <w:r w:rsidRPr="005D73B3">
        <w:rPr>
          <w:rFonts w:ascii="Arial Narrow" w:hAnsi="Arial Narrow"/>
          <w:sz w:val="22"/>
          <w:szCs w:val="22"/>
          <w:lang w:val="en-GB"/>
        </w:rPr>
        <w:t xml:space="preserve"> and/or fluorescent dyes, </w:t>
      </w:r>
      <w:r w:rsidRPr="005D73B3">
        <w:rPr>
          <w:rFonts w:ascii="Arial Narrow" w:hAnsi="Arial Narrow"/>
          <w:sz w:val="22"/>
          <w:szCs w:val="22"/>
          <w:lang w:val="en-US"/>
        </w:rPr>
        <w:t>aiming to enhance NP</w:t>
      </w:r>
      <w:r w:rsidR="003B6204" w:rsidRPr="005D73B3">
        <w:rPr>
          <w:rFonts w:ascii="Arial Narrow" w:hAnsi="Arial Narrow"/>
          <w:sz w:val="22"/>
          <w:szCs w:val="22"/>
          <w:lang w:val="en-US"/>
        </w:rPr>
        <w:t>R</w:t>
      </w:r>
      <w:r w:rsidRPr="005D73B3">
        <w:rPr>
          <w:rFonts w:ascii="Arial Narrow" w:hAnsi="Arial Narrow"/>
          <w:sz w:val="22"/>
          <w:szCs w:val="22"/>
          <w:lang w:val="en-US"/>
        </w:rPr>
        <w:t>s stability, cellular uptake and imaging capabilities, respectively. Cellular uptake and impact was assayed by a multiparametric investigation on the impact of surface modified NPRs on mice and human primary and transform cell lines. Under NIR illumination, these nanoprobes can cause apoptosis. Moreover, these nanoparticles have also been used for optoacoustic imaging, as well as for tumoral marker detection using a novel type of thermal ELISA nanobiosensor</w:t>
      </w:r>
      <w:r w:rsidR="003B6204" w:rsidRPr="005D73B3">
        <w:rPr>
          <w:rFonts w:ascii="Arial Narrow" w:hAnsi="Arial Narrow"/>
          <w:sz w:val="22"/>
          <w:szCs w:val="22"/>
          <w:lang w:val="en-US"/>
        </w:rPr>
        <w:t xml:space="preserve"> using a thermosensitive support</w:t>
      </w:r>
      <w:r w:rsidRPr="005D73B3">
        <w:rPr>
          <w:rFonts w:ascii="Arial Narrow" w:hAnsi="Arial Narrow"/>
          <w:sz w:val="22"/>
          <w:szCs w:val="22"/>
          <w:lang w:val="en-US"/>
        </w:rPr>
        <w:t xml:space="preserve">. </w:t>
      </w:r>
    </w:p>
    <w:p w14:paraId="479F35B2" w14:textId="300672CB" w:rsidR="003B6204" w:rsidRPr="005D73B3" w:rsidRDefault="003B6204" w:rsidP="003B6204">
      <w:pPr>
        <w:pStyle w:val="P1withoutIndendation"/>
        <w:spacing w:line="240" w:lineRule="auto"/>
        <w:ind w:firstLine="284"/>
        <w:rPr>
          <w:rFonts w:ascii="Arial Narrow" w:hAnsi="Arial Narrow"/>
          <w:sz w:val="22"/>
          <w:szCs w:val="22"/>
          <w:lang w:val="en-US"/>
        </w:rPr>
      </w:pPr>
      <w:r w:rsidRPr="005D73B3">
        <w:rPr>
          <w:rFonts w:ascii="Arial Narrow" w:hAnsi="Arial Narrow"/>
          <w:sz w:val="22"/>
          <w:szCs w:val="22"/>
          <w:lang w:val="en-US"/>
        </w:rPr>
        <w:t>-</w:t>
      </w:r>
      <w:r w:rsidR="003F2367" w:rsidRPr="005D73B3">
        <w:rPr>
          <w:rFonts w:ascii="Arial Narrow" w:hAnsi="Arial Narrow"/>
          <w:sz w:val="22"/>
          <w:szCs w:val="22"/>
          <w:lang w:val="en-US"/>
        </w:rPr>
        <w:t>Magnetic nanoparticles</w:t>
      </w:r>
      <w:r w:rsidRPr="005D73B3">
        <w:rPr>
          <w:rFonts w:ascii="Arial Narrow" w:hAnsi="Arial Narrow"/>
          <w:sz w:val="22"/>
          <w:szCs w:val="22"/>
          <w:lang w:val="en-US"/>
        </w:rPr>
        <w:t xml:space="preserve"> functionalized with DNA molecules and further hybridizing with different length fluorophore-modified DNA have allowed the accurate determination of temperature spatial mapping induced by the application of an alternating magnetic field. Due to the design of these DNAs, different denaturalization temperatures (melting temperature, Tm) could be achieved. The quantification of the denaturalized DNA, and by interpolation onto a Boltzmann fitting model, it has been possible to calculate the local temperature increments at different distances, corresponding to the length of each modified DNA, from the surface of the nanoparticles. The local increments achieved were up to 15ºC, and the rigidity conferred by the double strand DNA allowed to evaluate the temperature at distances up to 5.6 nm from the nanoparticle surface.</w:t>
      </w:r>
    </w:p>
    <w:bookmarkEnd w:id="0"/>
    <w:p w14:paraId="29C2719E" w14:textId="382CFC40" w:rsidR="003B6204" w:rsidRPr="003B6204" w:rsidRDefault="003B6204" w:rsidP="00261B72">
      <w:pPr>
        <w:pStyle w:val="P1withoutIndendation"/>
        <w:tabs>
          <w:tab w:val="left" w:pos="142"/>
        </w:tabs>
        <w:spacing w:line="240" w:lineRule="auto"/>
        <w:rPr>
          <w:rFonts w:ascii="Arial" w:hAnsi="Arial"/>
          <w:sz w:val="22"/>
          <w:szCs w:val="22"/>
          <w:lang w:val="en-US"/>
        </w:rPr>
      </w:pPr>
    </w:p>
    <w:p w14:paraId="7946CA72" w14:textId="77777777" w:rsidR="003F2367" w:rsidRPr="003B6204" w:rsidRDefault="003F2367" w:rsidP="003B6204">
      <w:pPr>
        <w:rPr>
          <w:rFonts w:ascii="Arial" w:hAnsi="Arial"/>
          <w:b/>
          <w:sz w:val="22"/>
          <w:szCs w:val="22"/>
        </w:rPr>
      </w:pPr>
    </w:p>
    <w:sectPr w:rsidR="003F2367" w:rsidRPr="003B6204" w:rsidSect="0096676D">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72DF3" w14:textId="77777777" w:rsidR="00617E23" w:rsidRDefault="00617E23" w:rsidP="007C2F14">
      <w:r>
        <w:separator/>
      </w:r>
    </w:p>
  </w:endnote>
  <w:endnote w:type="continuationSeparator" w:id="0">
    <w:p w14:paraId="0FF478BA" w14:textId="77777777" w:rsidR="00617E23" w:rsidRDefault="00617E23" w:rsidP="007C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E535D" w14:textId="77777777" w:rsidR="00617E23" w:rsidRDefault="00617E23" w:rsidP="007C2F14">
      <w:r>
        <w:separator/>
      </w:r>
    </w:p>
  </w:footnote>
  <w:footnote w:type="continuationSeparator" w:id="0">
    <w:p w14:paraId="0B96A7E2" w14:textId="77777777" w:rsidR="00617E23" w:rsidRDefault="00617E23" w:rsidP="007C2F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BAF436"/>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14"/>
    <w:rsid w:val="000022DA"/>
    <w:rsid w:val="00016F25"/>
    <w:rsid w:val="00261B72"/>
    <w:rsid w:val="003976E8"/>
    <w:rsid w:val="003B6204"/>
    <w:rsid w:val="003F04C7"/>
    <w:rsid w:val="003F2367"/>
    <w:rsid w:val="004E2AA2"/>
    <w:rsid w:val="005746B9"/>
    <w:rsid w:val="005D73B3"/>
    <w:rsid w:val="005E0EA9"/>
    <w:rsid w:val="00617E23"/>
    <w:rsid w:val="006231C3"/>
    <w:rsid w:val="007C2F14"/>
    <w:rsid w:val="008C0E2A"/>
    <w:rsid w:val="00950D81"/>
    <w:rsid w:val="0096676D"/>
    <w:rsid w:val="00A52E6F"/>
    <w:rsid w:val="00AC42AF"/>
    <w:rsid w:val="00CA080E"/>
    <w:rsid w:val="00DC2860"/>
    <w:rsid w:val="00E25B0C"/>
    <w:rsid w:val="00E77AAC"/>
    <w:rsid w:val="00F83E3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A057A"/>
  <w14:defaultImageDpi w14:val="300"/>
  <w15:docId w15:val="{14EB8565-C7DF-46AF-ACEE-C9F940DA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F14"/>
    <w:pPr>
      <w:widowControl w:val="0"/>
      <w:suppressAutoHyphens/>
    </w:pPr>
    <w:rPr>
      <w:rFonts w:ascii="Times New Roman" w:eastAsia="Arial Unicode MS" w:hAnsi="Times New Roman" w:cs="Times New Roman"/>
      <w:lang w:val="fr-FR" w:eastAsia="en-US"/>
    </w:rPr>
  </w:style>
  <w:style w:type="paragraph" w:styleId="Ttulo1">
    <w:name w:val="heading 1"/>
    <w:basedOn w:val="Normal"/>
    <w:next w:val="Normal"/>
    <w:link w:val="Ttulo1Car"/>
    <w:qFormat/>
    <w:rsid w:val="004E2AA2"/>
    <w:pPr>
      <w:keepNext/>
      <w:widowControl/>
      <w:suppressAutoHyphens w:val="0"/>
      <w:jc w:val="center"/>
      <w:outlineLvl w:val="0"/>
    </w:pPr>
    <w:rPr>
      <w:rFonts w:eastAsia="Times New Roman"/>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rsid w:val="007C2F14"/>
    <w:rPr>
      <w:rFonts w:cs="Times New Roman"/>
      <w:vertAlign w:val="superscript"/>
    </w:rPr>
  </w:style>
  <w:style w:type="paragraph" w:styleId="Textonotapie">
    <w:name w:val="footnote text"/>
    <w:aliases w:val="Schriftart: 9 pt,Schriftart: 10 pt,Schriftart: 8 pt,WB-Fußnotentext,fn,Footnotes,Footnote ak,Footnote Text Char"/>
    <w:basedOn w:val="Normal"/>
    <w:link w:val="TextonotapieCar"/>
    <w:rsid w:val="007C2F14"/>
    <w:pPr>
      <w:widowControl/>
      <w:suppressAutoHyphens w:val="0"/>
      <w:jc w:val="both"/>
    </w:pPr>
    <w:rPr>
      <w:rFonts w:eastAsia="Times New Roman"/>
      <w:sz w:val="20"/>
      <w:szCs w:val="20"/>
      <w:lang w:val="en-GB" w:eastAsia="en-GB"/>
    </w:rPr>
  </w:style>
  <w:style w:type="character" w:customStyle="1" w:styleId="TextonotapieCar">
    <w:name w:val="Texto nota pie Car"/>
    <w:aliases w:val="Schriftart: 9 pt Car,Schriftart: 10 pt Car,Schriftart: 8 pt Car,WB-Fußnotentext Car,fn Car,Footnotes Car,Footnote ak Car,Footnote Text Char Car"/>
    <w:basedOn w:val="Fuentedeprrafopredeter"/>
    <w:link w:val="Textonotapie"/>
    <w:uiPriority w:val="99"/>
    <w:semiHidden/>
    <w:rsid w:val="007C2F14"/>
    <w:rPr>
      <w:rFonts w:ascii="Times New Roman" w:eastAsia="Times New Roman" w:hAnsi="Times New Roman" w:cs="Times New Roman"/>
      <w:sz w:val="20"/>
      <w:szCs w:val="20"/>
      <w:lang w:val="en-GB" w:eastAsia="en-GB"/>
    </w:rPr>
  </w:style>
  <w:style w:type="paragraph" w:styleId="Textodeglobo">
    <w:name w:val="Balloon Text"/>
    <w:basedOn w:val="Normal"/>
    <w:link w:val="TextodegloboCar"/>
    <w:uiPriority w:val="99"/>
    <w:semiHidden/>
    <w:unhideWhenUsed/>
    <w:rsid w:val="007C2F1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C2F14"/>
    <w:rPr>
      <w:rFonts w:ascii="Lucida Grande" w:eastAsia="Arial Unicode MS" w:hAnsi="Lucida Grande" w:cs="Lucida Grande"/>
      <w:sz w:val="18"/>
      <w:szCs w:val="18"/>
      <w:lang w:val="fr-FR" w:eastAsia="en-US"/>
    </w:rPr>
  </w:style>
  <w:style w:type="paragraph" w:customStyle="1" w:styleId="08ArticleText">
    <w:name w:val="08 Article Text"/>
    <w:qFormat/>
    <w:rsid w:val="007C2F14"/>
    <w:pPr>
      <w:widowControl w:val="0"/>
      <w:tabs>
        <w:tab w:val="left" w:pos="198"/>
      </w:tabs>
      <w:spacing w:line="230" w:lineRule="exact"/>
      <w:jc w:val="both"/>
    </w:pPr>
    <w:rPr>
      <w:rFonts w:ascii="Times New Roman" w:eastAsia="Times New Roman" w:hAnsi="Times New Roman" w:cs="Times New Roman"/>
      <w:sz w:val="18"/>
      <w:szCs w:val="18"/>
      <w:lang w:val="en-GB" w:eastAsia="en-GB"/>
    </w:rPr>
  </w:style>
  <w:style w:type="character" w:styleId="Refdecomentario">
    <w:name w:val="annotation reference"/>
    <w:basedOn w:val="Fuentedeprrafopredeter"/>
    <w:rsid w:val="007C2F14"/>
    <w:rPr>
      <w:sz w:val="16"/>
      <w:szCs w:val="16"/>
    </w:rPr>
  </w:style>
  <w:style w:type="paragraph" w:styleId="Textocomentario">
    <w:name w:val="annotation text"/>
    <w:basedOn w:val="Normal"/>
    <w:link w:val="TextocomentarioCar"/>
    <w:rsid w:val="007C2F14"/>
    <w:pPr>
      <w:widowControl/>
      <w:suppressAutoHyphens w:val="0"/>
    </w:pPr>
    <w:rPr>
      <w:rFonts w:eastAsia="Times New Roman"/>
      <w:sz w:val="20"/>
      <w:lang w:val="en-GB" w:eastAsia="en-GB"/>
    </w:rPr>
  </w:style>
  <w:style w:type="character" w:customStyle="1" w:styleId="TextocomentarioCar">
    <w:name w:val="Texto comentario Car"/>
    <w:basedOn w:val="Fuentedeprrafopredeter"/>
    <w:link w:val="Textocomentario"/>
    <w:rsid w:val="007C2F14"/>
    <w:rPr>
      <w:rFonts w:ascii="Times New Roman" w:eastAsia="Times New Roman" w:hAnsi="Times New Roman" w:cs="Times New Roman"/>
      <w:sz w:val="20"/>
      <w:lang w:val="en-GB" w:eastAsia="en-GB"/>
    </w:rPr>
  </w:style>
  <w:style w:type="character" w:customStyle="1" w:styleId="Ttulo1Car">
    <w:name w:val="Título 1 Car"/>
    <w:basedOn w:val="Fuentedeprrafopredeter"/>
    <w:link w:val="Ttulo1"/>
    <w:rsid w:val="004E2AA2"/>
    <w:rPr>
      <w:rFonts w:ascii="Times New Roman" w:eastAsia="Times New Roman" w:hAnsi="Times New Roman" w:cs="Times New Roman"/>
      <w:b/>
      <w:bCs/>
      <w:lang w:val="es-ES" w:eastAsia="en-US"/>
    </w:rPr>
  </w:style>
  <w:style w:type="paragraph" w:customStyle="1" w:styleId="P1withoutIndendation">
    <w:name w:val="P1_without_Indendation"/>
    <w:basedOn w:val="Normal"/>
    <w:rsid w:val="003F2367"/>
    <w:pPr>
      <w:widowControl/>
      <w:suppressAutoHyphens w:val="0"/>
      <w:spacing w:line="230" w:lineRule="exact"/>
      <w:jc w:val="both"/>
    </w:pPr>
    <w:rPr>
      <w:rFonts w:eastAsia="MS Mincho"/>
      <w:sz w:val="18"/>
      <w:lang w:val="de-DE" w:eastAsia="ja-JP"/>
    </w:rPr>
  </w:style>
  <w:style w:type="paragraph" w:customStyle="1" w:styleId="References">
    <w:name w:val="References"/>
    <w:basedOn w:val="Normal"/>
    <w:rsid w:val="003F2367"/>
    <w:pPr>
      <w:widowControl/>
      <w:suppressAutoHyphens w:val="0"/>
      <w:spacing w:line="200" w:lineRule="exact"/>
      <w:ind w:left="425" w:hanging="425"/>
    </w:pPr>
    <w:rPr>
      <w:rFonts w:eastAsia="MS Mincho"/>
      <w:sz w:val="16"/>
      <w:lang w:val="en-GB" w:eastAsia="ja-JP"/>
    </w:rPr>
  </w:style>
  <w:style w:type="paragraph" w:styleId="Textoindependiente">
    <w:name w:val="Body Text"/>
    <w:basedOn w:val="Normal"/>
    <w:link w:val="TextoindependienteCar"/>
    <w:semiHidden/>
    <w:rsid w:val="003F2367"/>
    <w:pPr>
      <w:widowControl/>
      <w:tabs>
        <w:tab w:val="left" w:pos="0"/>
        <w:tab w:val="left" w:pos="284"/>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suppressAutoHyphens w:val="0"/>
      <w:spacing w:after="40"/>
      <w:jc w:val="both"/>
    </w:pPr>
    <w:rPr>
      <w:rFonts w:ascii="Arial" w:eastAsia="Times New Roman" w:hAnsi="Arial" w:cs="Arial"/>
      <w:sz w:val="20"/>
      <w:szCs w:val="32"/>
      <w:lang w:val="es-ES_tradnl"/>
    </w:rPr>
  </w:style>
  <w:style w:type="character" w:customStyle="1" w:styleId="TextoindependienteCar">
    <w:name w:val="Texto independiente Car"/>
    <w:basedOn w:val="Fuentedeprrafopredeter"/>
    <w:link w:val="Textoindependiente"/>
    <w:semiHidden/>
    <w:rsid w:val="003F2367"/>
    <w:rPr>
      <w:rFonts w:ascii="Arial" w:eastAsia="Times New Roman" w:hAnsi="Arial" w:cs="Arial"/>
      <w:sz w:val="20"/>
      <w:szCs w:val="32"/>
      <w:lang w:eastAsia="en-US"/>
    </w:rPr>
  </w:style>
  <w:style w:type="paragraph" w:styleId="Listaconvietas">
    <w:name w:val="List Bullet"/>
    <w:basedOn w:val="Normal"/>
    <w:uiPriority w:val="99"/>
    <w:semiHidden/>
    <w:unhideWhenUsed/>
    <w:rsid w:val="00261B72"/>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José C. Rivero</cp:lastModifiedBy>
  <cp:revision>2</cp:revision>
  <dcterms:created xsi:type="dcterms:W3CDTF">2018-12-10T14:49:00Z</dcterms:created>
  <dcterms:modified xsi:type="dcterms:W3CDTF">2018-12-10T14:49:00Z</dcterms:modified>
</cp:coreProperties>
</file>