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CC" w:rsidRDefault="005A1FCC" w:rsidP="00E356C0">
      <w:pPr>
        <w:pStyle w:val="Ttulo1"/>
        <w:spacing w:before="120"/>
        <w:ind w:left="0"/>
        <w:jc w:val="center"/>
        <w:rPr>
          <w:rFonts w:ascii="Times" w:hAnsi="Times" w:cs="Arial"/>
        </w:rPr>
      </w:pPr>
      <w:bookmarkStart w:id="0" w:name="_GoBack"/>
      <w:bookmarkEnd w:id="0"/>
      <w:r>
        <w:rPr>
          <w:rFonts w:ascii="Times" w:hAnsi="Times" w:cs="Arial"/>
        </w:rPr>
        <w:t>The influence of non-stoichiometry and chemical doping on the electrical properties of Na</w:t>
      </w:r>
      <w:r>
        <w:rPr>
          <w:rFonts w:ascii="Times" w:hAnsi="Times" w:cs="Arial"/>
          <w:vertAlign w:val="subscript"/>
        </w:rPr>
        <w:t>1/2</w:t>
      </w:r>
      <w:r>
        <w:rPr>
          <w:rFonts w:ascii="Times" w:hAnsi="Times" w:cs="Arial"/>
        </w:rPr>
        <w:t>Bi</w:t>
      </w:r>
      <w:r>
        <w:rPr>
          <w:rFonts w:ascii="Times" w:hAnsi="Times" w:cs="Arial"/>
          <w:vertAlign w:val="subscript"/>
        </w:rPr>
        <w:t>1/2</w:t>
      </w:r>
      <w:r>
        <w:rPr>
          <w:rFonts w:ascii="Times" w:hAnsi="Times" w:cs="Arial"/>
        </w:rPr>
        <w:t>TiO</w:t>
      </w:r>
      <w:r>
        <w:rPr>
          <w:rFonts w:ascii="Times" w:hAnsi="Times" w:cs="Arial"/>
          <w:vertAlign w:val="subscript"/>
        </w:rPr>
        <w:t>3</w:t>
      </w:r>
      <w:r>
        <w:rPr>
          <w:rFonts w:ascii="Times" w:hAnsi="Times" w:cs="Arial"/>
        </w:rPr>
        <w:t xml:space="preserve"> ceramics</w:t>
      </w:r>
    </w:p>
    <w:p w:rsidR="00EF3F14" w:rsidRPr="00542A55" w:rsidRDefault="005A1FCC" w:rsidP="00E356C0">
      <w:pPr>
        <w:pStyle w:val="Ttulo1"/>
        <w:spacing w:before="120"/>
        <w:ind w:left="0"/>
        <w:jc w:val="center"/>
        <w:rPr>
          <w:rFonts w:ascii="Times" w:eastAsia="Palatino Linotype" w:hAnsi="Times" w:cs="Arial"/>
          <w:b w:val="0"/>
          <w:bCs w:val="0"/>
        </w:rPr>
      </w:pPr>
      <w:r>
        <w:rPr>
          <w:rFonts w:ascii="Times" w:hAnsi="Times" w:cs="Arial"/>
        </w:rPr>
        <w:t xml:space="preserve"> </w:t>
      </w:r>
      <w:r w:rsidR="00D61D85">
        <w:rPr>
          <w:rFonts w:ascii="Times" w:hAnsi="Times" w:cs="Arial"/>
        </w:rPr>
        <w:t>D. C. Sinclair</w:t>
      </w:r>
    </w:p>
    <w:p w:rsidR="00EF3F14" w:rsidRPr="00542A55" w:rsidRDefault="00542A55" w:rsidP="00E356C0">
      <w:pPr>
        <w:pStyle w:val="Textoindependiente"/>
        <w:spacing w:before="120" w:line="254" w:lineRule="auto"/>
        <w:ind w:left="0"/>
        <w:jc w:val="center"/>
        <w:rPr>
          <w:rFonts w:ascii="Times" w:hAnsi="Times" w:cs="Arial"/>
        </w:rPr>
      </w:pPr>
      <w:r>
        <w:rPr>
          <w:rFonts w:ascii="Times" w:hAnsi="Times" w:cs="Arial"/>
        </w:rPr>
        <w:t>Department</w:t>
      </w:r>
      <w:r w:rsidR="00260BAB">
        <w:rPr>
          <w:rFonts w:ascii="Times" w:hAnsi="Times" w:cs="Arial"/>
        </w:rPr>
        <w:t xml:space="preserve"> of Material Science &amp; Engineering</w:t>
      </w:r>
      <w:r>
        <w:rPr>
          <w:rFonts w:ascii="Times" w:hAnsi="Times" w:cs="Arial"/>
        </w:rPr>
        <w:t>,</w:t>
      </w:r>
      <w:r w:rsidR="00260BAB">
        <w:rPr>
          <w:rFonts w:ascii="Times" w:hAnsi="Times" w:cs="Arial"/>
        </w:rPr>
        <w:t xml:space="preserve"> The</w:t>
      </w:r>
      <w:r>
        <w:rPr>
          <w:rFonts w:ascii="Times" w:hAnsi="Times" w:cs="Arial"/>
        </w:rPr>
        <w:t xml:space="preserve"> </w:t>
      </w:r>
      <w:r w:rsidR="0090028A">
        <w:rPr>
          <w:rFonts w:ascii="Times" w:hAnsi="Times" w:cs="Arial"/>
        </w:rPr>
        <w:t>University</w:t>
      </w:r>
      <w:r w:rsidR="00260BAB">
        <w:rPr>
          <w:rFonts w:ascii="Times" w:hAnsi="Times" w:cs="Arial"/>
        </w:rPr>
        <w:t xml:space="preserve"> of Sheffield</w:t>
      </w:r>
      <w:r w:rsidR="0090028A">
        <w:rPr>
          <w:rFonts w:ascii="Times" w:hAnsi="Times" w:cs="Arial"/>
        </w:rPr>
        <w:t>,</w:t>
      </w:r>
      <w:r w:rsidR="00260BAB">
        <w:rPr>
          <w:rFonts w:ascii="Times" w:hAnsi="Times" w:cs="Arial"/>
        </w:rPr>
        <w:t xml:space="preserve"> Sir Rober</w:t>
      </w:r>
      <w:r w:rsidR="00D61D85">
        <w:rPr>
          <w:rFonts w:ascii="Times" w:hAnsi="Times" w:cs="Arial"/>
        </w:rPr>
        <w:t>t</w:t>
      </w:r>
      <w:r w:rsidR="00260BAB">
        <w:rPr>
          <w:rFonts w:ascii="Times" w:hAnsi="Times" w:cs="Arial"/>
        </w:rPr>
        <w:t xml:space="preserve"> Hadfield Building,</w:t>
      </w:r>
      <w:r w:rsidR="0090028A">
        <w:rPr>
          <w:rFonts w:ascii="Times" w:hAnsi="Times" w:cs="Arial"/>
        </w:rPr>
        <w:t xml:space="preserve"> </w:t>
      </w:r>
      <w:proofErr w:type="spellStart"/>
      <w:r w:rsidR="00260BAB">
        <w:rPr>
          <w:rFonts w:ascii="Times" w:hAnsi="Times" w:cs="Arial"/>
        </w:rPr>
        <w:t>Mappin</w:t>
      </w:r>
      <w:proofErr w:type="spellEnd"/>
      <w:r w:rsidR="00260BAB">
        <w:rPr>
          <w:rFonts w:ascii="Times" w:hAnsi="Times" w:cs="Arial"/>
        </w:rPr>
        <w:t xml:space="preserve"> Street</w:t>
      </w:r>
      <w:r w:rsidR="0090028A">
        <w:rPr>
          <w:rFonts w:ascii="Times" w:hAnsi="Times" w:cs="Arial"/>
        </w:rPr>
        <w:t xml:space="preserve">, </w:t>
      </w:r>
      <w:r w:rsidR="00260BAB">
        <w:rPr>
          <w:rFonts w:ascii="Times" w:hAnsi="Times" w:cs="Arial"/>
        </w:rPr>
        <w:t>Sheffield</w:t>
      </w:r>
      <w:r w:rsidR="0090028A">
        <w:rPr>
          <w:rFonts w:ascii="Times" w:hAnsi="Times" w:cs="Arial"/>
        </w:rPr>
        <w:t xml:space="preserve">, </w:t>
      </w:r>
      <w:r w:rsidR="00260BAB">
        <w:rPr>
          <w:rFonts w:ascii="Times" w:hAnsi="Times" w:cs="Arial"/>
        </w:rPr>
        <w:t>S1 3JD, United Kingdom</w:t>
      </w:r>
      <w:r w:rsidR="0090028A">
        <w:rPr>
          <w:rFonts w:ascii="Times" w:hAnsi="Times" w:cs="Arial"/>
        </w:rPr>
        <w:br/>
      </w:r>
      <w:r w:rsidR="00D61D85">
        <w:rPr>
          <w:rFonts w:ascii="Times" w:hAnsi="Times" w:cs="Arial"/>
        </w:rPr>
        <w:t>d.c.sinclair</w:t>
      </w:r>
      <w:r w:rsidR="00E356C0">
        <w:rPr>
          <w:rFonts w:ascii="Times" w:hAnsi="Times" w:cs="Arial"/>
        </w:rPr>
        <w:t>@</w:t>
      </w:r>
      <w:r w:rsidR="00260BAB">
        <w:rPr>
          <w:rFonts w:ascii="Times" w:hAnsi="Times" w:cs="Arial"/>
        </w:rPr>
        <w:t>sheffield.ac.uk</w:t>
      </w:r>
    </w:p>
    <w:p w:rsidR="00EF3F14" w:rsidRPr="00542A55" w:rsidRDefault="00EF3F14" w:rsidP="0090028A">
      <w:pPr>
        <w:spacing w:before="8"/>
        <w:ind w:right="-6" w:firstLine="468"/>
        <w:rPr>
          <w:rFonts w:ascii="Times" w:eastAsia="Times New Roman" w:hAnsi="Times" w:cs="Arial"/>
          <w:sz w:val="31"/>
          <w:szCs w:val="31"/>
        </w:rPr>
      </w:pPr>
    </w:p>
    <w:p w:rsidR="00CB2A76" w:rsidRDefault="00CB2A76" w:rsidP="0090028A">
      <w:pPr>
        <w:pStyle w:val="Textoindependiente"/>
        <w:spacing w:line="249" w:lineRule="auto"/>
        <w:ind w:left="0" w:right="-6" w:firstLine="468"/>
        <w:jc w:val="both"/>
        <w:rPr>
          <w:rFonts w:cs="Times New Roman"/>
        </w:rPr>
      </w:pPr>
    </w:p>
    <w:p w:rsidR="00CB2A76" w:rsidRDefault="00157215" w:rsidP="00CB2A76">
      <w:pPr>
        <w:pStyle w:val="Textoindependiente"/>
        <w:spacing w:line="249" w:lineRule="auto"/>
        <w:ind w:right="-6" w:firstLine="468"/>
        <w:rPr>
          <w:rFonts w:cs="Times New Roman"/>
          <w:lang w:val="en-GB"/>
        </w:rPr>
      </w:pPr>
      <w:r>
        <w:rPr>
          <w:rFonts w:cs="Times New Roman"/>
          <w:lang w:val="en-GB"/>
        </w:rPr>
        <w:t>ABO</w:t>
      </w:r>
      <w:r>
        <w:rPr>
          <w:rFonts w:cs="Times New Roman"/>
          <w:vertAlign w:val="subscript"/>
          <w:lang w:val="en-GB"/>
        </w:rPr>
        <w:t>3</w:t>
      </w:r>
      <w:r>
        <w:rPr>
          <w:rFonts w:cs="Times New Roman"/>
          <w:lang w:val="en-GB"/>
        </w:rPr>
        <w:t>-type perovskite oxides exhibit a diverse range of useful functional properties from ferroelectric BaTiO</w:t>
      </w:r>
      <w:r>
        <w:rPr>
          <w:rFonts w:cs="Times New Roman"/>
          <w:vertAlign w:val="subscript"/>
          <w:lang w:val="en-GB"/>
        </w:rPr>
        <w:t>3</w:t>
      </w:r>
      <w:r>
        <w:rPr>
          <w:rFonts w:cs="Times New Roman"/>
          <w:lang w:val="en-GB"/>
        </w:rPr>
        <w:t xml:space="preserve"> materials for dielectric applications in multilayer ceramic capacitors to (</w:t>
      </w:r>
      <w:proofErr w:type="spellStart"/>
      <w:r>
        <w:rPr>
          <w:rFonts w:cs="Times New Roman"/>
          <w:lang w:val="en-GB"/>
        </w:rPr>
        <w:t>La,Sr</w:t>
      </w:r>
      <w:proofErr w:type="spellEnd"/>
      <w:r>
        <w:rPr>
          <w:rFonts w:cs="Times New Roman"/>
          <w:lang w:val="en-GB"/>
        </w:rPr>
        <w:t>)(</w:t>
      </w:r>
      <w:proofErr w:type="spellStart"/>
      <w:r>
        <w:rPr>
          <w:rFonts w:cs="Times New Roman"/>
          <w:lang w:val="en-GB"/>
        </w:rPr>
        <w:t>Ga,Mg</w:t>
      </w:r>
      <w:proofErr w:type="spellEnd"/>
      <w:r>
        <w:rPr>
          <w:rFonts w:cs="Times New Roman"/>
          <w:lang w:val="en-GB"/>
        </w:rPr>
        <w:t>)O</w:t>
      </w:r>
      <w:r>
        <w:rPr>
          <w:rFonts w:cs="Times New Roman"/>
          <w:vertAlign w:val="subscript"/>
          <w:lang w:val="en-GB"/>
        </w:rPr>
        <w:t>3-</w:t>
      </w:r>
      <w:r w:rsidRPr="00E42758">
        <w:rPr>
          <w:rFonts w:ascii="Symbol" w:hAnsi="Symbol" w:cs="Times New Roman"/>
          <w:vertAlign w:val="subscript"/>
          <w:lang w:val="en-GB"/>
        </w:rPr>
        <w:t></w:t>
      </w:r>
      <w:r>
        <w:rPr>
          <w:rFonts w:cs="Times New Roman"/>
          <w:lang w:val="en-GB"/>
        </w:rPr>
        <w:t xml:space="preserve"> </w:t>
      </w:r>
      <w:r w:rsidR="00E42758">
        <w:rPr>
          <w:rFonts w:cs="Times New Roman"/>
          <w:lang w:val="en-GB"/>
        </w:rPr>
        <w:t>solid electrolytes and (</w:t>
      </w:r>
      <w:proofErr w:type="spellStart"/>
      <w:r w:rsidR="00E42758">
        <w:rPr>
          <w:rFonts w:cs="Times New Roman"/>
          <w:lang w:val="en-GB"/>
        </w:rPr>
        <w:t>La,Sr</w:t>
      </w:r>
      <w:proofErr w:type="spellEnd"/>
      <w:r w:rsidR="00E42758">
        <w:rPr>
          <w:rFonts w:cs="Times New Roman"/>
          <w:lang w:val="en-GB"/>
        </w:rPr>
        <w:t>)MnO</w:t>
      </w:r>
      <w:r w:rsidR="00E42758">
        <w:rPr>
          <w:rFonts w:cs="Times New Roman"/>
          <w:vertAlign w:val="subscript"/>
          <w:lang w:val="en-GB"/>
        </w:rPr>
        <w:t>3-</w:t>
      </w:r>
      <w:r w:rsidR="00E42758" w:rsidRPr="00E42758">
        <w:rPr>
          <w:rFonts w:ascii="Symbol" w:hAnsi="Symbol" w:cs="Times New Roman"/>
          <w:vertAlign w:val="subscript"/>
          <w:lang w:val="en-GB"/>
        </w:rPr>
        <w:t></w:t>
      </w:r>
      <w:r w:rsidR="00E42758">
        <w:rPr>
          <w:rFonts w:cs="Times New Roman"/>
          <w:lang w:val="en-GB"/>
        </w:rPr>
        <w:t xml:space="preserve"> mixed oxide-ion, electronic conducting electrodes for solid oxide fuel cells.</w:t>
      </w:r>
      <w:r>
        <w:rPr>
          <w:rFonts w:cs="Times New Roman"/>
          <w:lang w:val="en-GB"/>
        </w:rPr>
        <w:t xml:space="preserve"> </w:t>
      </w:r>
      <w:r w:rsidR="00CB2A76" w:rsidRPr="00CB2A76">
        <w:rPr>
          <w:rFonts w:cs="Times New Roman"/>
          <w:lang w:val="en-GB"/>
        </w:rPr>
        <w:t>The ferroelectric perovskite Na</w:t>
      </w:r>
      <w:r w:rsidR="00CB2A76" w:rsidRPr="00CB2A76">
        <w:rPr>
          <w:rFonts w:cs="Times New Roman"/>
          <w:vertAlign w:val="subscript"/>
          <w:lang w:val="en-GB"/>
        </w:rPr>
        <w:t>1/2</w:t>
      </w:r>
      <w:r w:rsidR="00CB2A76" w:rsidRPr="00CB2A76">
        <w:rPr>
          <w:rFonts w:cs="Times New Roman"/>
          <w:lang w:val="en-GB"/>
        </w:rPr>
        <w:t>Bi</w:t>
      </w:r>
      <w:r w:rsidR="00CB2A76" w:rsidRPr="00CB2A76">
        <w:rPr>
          <w:rFonts w:cs="Times New Roman"/>
          <w:vertAlign w:val="subscript"/>
          <w:lang w:val="en-GB"/>
        </w:rPr>
        <w:t>1/2</w:t>
      </w:r>
      <w:r w:rsidR="00CB2A76" w:rsidRPr="00CB2A76">
        <w:rPr>
          <w:rFonts w:cs="Times New Roman"/>
          <w:lang w:val="en-GB"/>
        </w:rPr>
        <w:t>TiO</w:t>
      </w:r>
      <w:r w:rsidR="00CB2A76" w:rsidRPr="00CB2A76">
        <w:rPr>
          <w:rFonts w:cs="Times New Roman"/>
          <w:vertAlign w:val="subscript"/>
          <w:lang w:val="en-GB"/>
        </w:rPr>
        <w:t>3</w:t>
      </w:r>
      <w:r w:rsidR="00CB2A76" w:rsidRPr="00CB2A76">
        <w:rPr>
          <w:rFonts w:cs="Times New Roman"/>
          <w:lang w:val="en-GB"/>
        </w:rPr>
        <w:t xml:space="preserve"> (NBT) is known to exhibit interesting and diverse structure-composition-property relationships.</w:t>
      </w:r>
      <w:r w:rsidR="00CB2A76" w:rsidRPr="00CB2A76">
        <w:rPr>
          <w:rFonts w:cs="Times New Roman"/>
          <w:vertAlign w:val="superscript"/>
          <w:lang w:val="en-GB"/>
        </w:rPr>
        <w:t>1</w:t>
      </w:r>
      <w:r w:rsidR="006A07F2">
        <w:rPr>
          <w:rFonts w:cs="Times New Roman" w:hint="eastAsia"/>
          <w:vertAlign w:val="superscript"/>
          <w:lang w:val="en-GB"/>
        </w:rPr>
        <w:t>-2</w:t>
      </w:r>
      <w:r w:rsidR="00CB2A76" w:rsidRPr="00CB2A76">
        <w:rPr>
          <w:rFonts w:cs="Times New Roman"/>
          <w:lang w:val="en-GB"/>
        </w:rPr>
        <w:t xml:space="preserve"> A combination of A-site (Na, Bi) disorder, Bi- and </w:t>
      </w:r>
      <w:proofErr w:type="spellStart"/>
      <w:r w:rsidR="00CB2A76" w:rsidRPr="00CB2A76">
        <w:rPr>
          <w:rFonts w:cs="Times New Roman"/>
          <w:lang w:val="en-GB"/>
        </w:rPr>
        <w:t>Ti</w:t>
      </w:r>
      <w:proofErr w:type="spellEnd"/>
      <w:r w:rsidR="00CB2A76" w:rsidRPr="00CB2A76">
        <w:rPr>
          <w:rFonts w:cs="Times New Roman"/>
          <w:lang w:val="en-GB"/>
        </w:rPr>
        <w:t xml:space="preserve">- displacements and in-phase and out-of-phase octahedral tilting ensures the crystal chemistry and polymorphism of NBT remain a challenging subject, especially below </w:t>
      </w:r>
      <w:r w:rsidR="00CB2A76" w:rsidRPr="00CB2A76">
        <w:rPr>
          <w:rFonts w:cs="Times New Roman"/>
          <w:i/>
          <w:lang w:val="en-GB"/>
        </w:rPr>
        <w:t>ca</w:t>
      </w:r>
      <w:r w:rsidR="00CB2A76" w:rsidRPr="00CB2A76">
        <w:rPr>
          <w:rFonts w:cs="Times New Roman"/>
          <w:lang w:val="en-GB"/>
        </w:rPr>
        <w:t xml:space="preserve">. 520 </w:t>
      </w:r>
      <w:proofErr w:type="spellStart"/>
      <w:r w:rsidR="00CB2A76" w:rsidRPr="00CB2A76">
        <w:rPr>
          <w:rFonts w:cs="Times New Roman"/>
          <w:vertAlign w:val="superscript"/>
          <w:lang w:val="en-GB"/>
        </w:rPr>
        <w:t>o</w:t>
      </w:r>
      <w:r w:rsidR="00CB2A76" w:rsidRPr="00CB2A76">
        <w:rPr>
          <w:rFonts w:cs="Times New Roman"/>
          <w:lang w:val="en-GB"/>
        </w:rPr>
        <w:t>C</w:t>
      </w:r>
      <w:proofErr w:type="spellEnd"/>
      <w:r w:rsidR="00CB2A76" w:rsidRPr="00CB2A76">
        <w:rPr>
          <w:rFonts w:cs="Times New Roman"/>
          <w:lang w:val="en-GB"/>
        </w:rPr>
        <w:t xml:space="preserve"> where distortions from the ideal ‘cubic’ cell are reported to occur. </w:t>
      </w:r>
      <w:r w:rsidR="00CB2A76">
        <w:rPr>
          <w:rFonts w:cs="Times New Roman"/>
          <w:lang w:val="en-GB"/>
        </w:rPr>
        <w:t>Furthermore, t</w:t>
      </w:r>
      <w:r w:rsidR="00CB2A76" w:rsidRPr="00CB2A76">
        <w:rPr>
          <w:rFonts w:cs="Times New Roman"/>
          <w:lang w:val="en-GB"/>
        </w:rPr>
        <w:t xml:space="preserve">he electrical conductivity of </w:t>
      </w:r>
      <w:proofErr w:type="spellStart"/>
      <w:r w:rsidR="00CB2A76" w:rsidRPr="00CB2A76">
        <w:rPr>
          <w:rFonts w:cs="Times New Roman"/>
          <w:lang w:val="en-GB"/>
        </w:rPr>
        <w:t>undoped</w:t>
      </w:r>
      <w:proofErr w:type="spellEnd"/>
      <w:r w:rsidR="00CB2A76" w:rsidRPr="00CB2A76">
        <w:rPr>
          <w:rFonts w:cs="Times New Roman"/>
          <w:lang w:val="en-GB"/>
        </w:rPr>
        <w:t xml:space="preserve"> NBT materials are known to be critically dependent on low levels of A-site non-stoichiometry, commonly ± 0.02 from the nominally stoichiometric 0.50Na:0.50Bi ratio.</w:t>
      </w:r>
      <w:r w:rsidR="006A07F2">
        <w:rPr>
          <w:rFonts w:cs="Times New Roman"/>
          <w:vertAlign w:val="superscript"/>
          <w:lang w:val="en-GB"/>
        </w:rPr>
        <w:t>3</w:t>
      </w:r>
      <w:r w:rsidR="00CB2A76">
        <w:rPr>
          <w:rFonts w:cs="Times New Roman"/>
          <w:vertAlign w:val="superscript"/>
          <w:lang w:val="en-GB"/>
        </w:rPr>
        <w:t xml:space="preserve"> </w:t>
      </w:r>
    </w:p>
    <w:p w:rsidR="00CB2A76" w:rsidRDefault="00CB2A76" w:rsidP="00CB2A76">
      <w:pPr>
        <w:pStyle w:val="Textoindependiente"/>
        <w:spacing w:line="249" w:lineRule="auto"/>
        <w:ind w:right="-6" w:firstLine="468"/>
        <w:rPr>
          <w:rFonts w:cs="Times New Roman"/>
          <w:lang w:val="en-GB"/>
        </w:rPr>
      </w:pPr>
    </w:p>
    <w:p w:rsidR="00CB2A76" w:rsidRDefault="00E42758" w:rsidP="00CB2A76">
      <w:pPr>
        <w:pStyle w:val="Textoindependiente"/>
        <w:spacing w:line="249" w:lineRule="auto"/>
        <w:ind w:right="-6" w:firstLine="468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Here we </w:t>
      </w:r>
      <w:r w:rsidR="00CB2A76">
        <w:rPr>
          <w:rFonts w:cs="Times New Roman"/>
          <w:lang w:val="en-GB"/>
        </w:rPr>
        <w:t xml:space="preserve">review the structure-composition-property relationships of NBT materials based on a combination of A-site non-stoichiometry and chemical doping. </w:t>
      </w:r>
      <w:r w:rsidR="00CB2A76" w:rsidRPr="00CB2A76">
        <w:rPr>
          <w:rFonts w:cs="Times New Roman"/>
          <w:lang w:val="en-GB"/>
        </w:rPr>
        <w:t xml:space="preserve">We </w:t>
      </w:r>
      <w:r w:rsidR="00CB2A76">
        <w:rPr>
          <w:rFonts w:cs="Times New Roman"/>
          <w:lang w:val="en-GB"/>
        </w:rPr>
        <w:t>use results</w:t>
      </w:r>
      <w:r w:rsidR="0020039B">
        <w:rPr>
          <w:rFonts w:cs="Times New Roman"/>
          <w:vertAlign w:val="superscript"/>
          <w:lang w:val="en-GB"/>
        </w:rPr>
        <w:t>4,5</w:t>
      </w:r>
      <w:r w:rsidR="00CB2A76">
        <w:rPr>
          <w:rFonts w:cs="Times New Roman"/>
          <w:lang w:val="en-GB"/>
        </w:rPr>
        <w:t xml:space="preserve"> from</w:t>
      </w:r>
      <w:r w:rsidR="00CB2A76" w:rsidRPr="00CB2A76">
        <w:rPr>
          <w:rFonts w:cs="Times New Roman"/>
          <w:lang w:val="en-GB"/>
        </w:rPr>
        <w:t xml:space="preserve"> a combination of </w:t>
      </w:r>
      <w:r w:rsidR="006A07F2">
        <w:rPr>
          <w:rFonts w:cs="Times New Roman"/>
          <w:lang w:val="en-GB"/>
        </w:rPr>
        <w:t xml:space="preserve">X-ray, Neutron and Electron Diffraction, </w:t>
      </w:r>
      <w:r w:rsidR="00CB2A76" w:rsidRPr="00CB2A76">
        <w:rPr>
          <w:rFonts w:cs="Times New Roman"/>
          <w:lang w:val="en-GB"/>
        </w:rPr>
        <w:t>Impedance Spectroscopy (IS), O</w:t>
      </w:r>
      <w:r w:rsidR="00CB2A76" w:rsidRPr="00CB2A76">
        <w:rPr>
          <w:rFonts w:cs="Times New Roman"/>
          <w:vertAlign w:val="superscript"/>
          <w:lang w:val="en-GB"/>
        </w:rPr>
        <w:t>18</w:t>
      </w:r>
      <w:r w:rsidR="00CB2A76" w:rsidRPr="00CB2A76">
        <w:rPr>
          <w:rFonts w:cs="Times New Roman"/>
          <w:lang w:val="en-GB"/>
        </w:rPr>
        <w:t xml:space="preserve"> Time-of-Flight Secondary Ion Mass Spectrometry (</w:t>
      </w:r>
      <w:proofErr w:type="spellStart"/>
      <w:r w:rsidR="00CB2A76" w:rsidRPr="00CB2A76">
        <w:rPr>
          <w:rFonts w:cs="Times New Roman"/>
          <w:lang w:val="en-GB"/>
        </w:rPr>
        <w:t>ToF</w:t>
      </w:r>
      <w:proofErr w:type="spellEnd"/>
      <w:r w:rsidR="00CB2A76" w:rsidRPr="00CB2A76">
        <w:rPr>
          <w:rFonts w:cs="Times New Roman"/>
          <w:lang w:val="en-GB"/>
        </w:rPr>
        <w:t xml:space="preserve"> SIMS) and oxygen concentration cell (electromotive force, </w:t>
      </w:r>
      <w:proofErr w:type="spellStart"/>
      <w:r w:rsidR="00CB2A76" w:rsidRPr="00CB2A76">
        <w:rPr>
          <w:rFonts w:cs="Times New Roman"/>
          <w:lang w:val="en-GB"/>
        </w:rPr>
        <w:t>emf</w:t>
      </w:r>
      <w:proofErr w:type="spellEnd"/>
      <w:r w:rsidR="00CB2A76" w:rsidRPr="00CB2A76">
        <w:rPr>
          <w:rFonts w:cs="Times New Roman"/>
          <w:lang w:val="en-GB"/>
        </w:rPr>
        <w:t>) measurements to show nominally Na-rich (</w:t>
      </w:r>
      <w:proofErr w:type="spellStart"/>
      <w:r w:rsidR="00CB2A76" w:rsidRPr="00CB2A76">
        <w:rPr>
          <w:rFonts w:cs="Times New Roman"/>
          <w:lang w:val="en-GB"/>
        </w:rPr>
        <w:t>eg</w:t>
      </w:r>
      <w:proofErr w:type="spellEnd"/>
      <w:r w:rsidR="00CB2A76" w:rsidRPr="00CB2A76">
        <w:rPr>
          <w:rFonts w:cs="Times New Roman"/>
          <w:lang w:val="en-GB"/>
        </w:rPr>
        <w:t xml:space="preserve"> Na</w:t>
      </w:r>
      <w:r w:rsidR="00CB2A76" w:rsidRPr="00CB2A76">
        <w:rPr>
          <w:rFonts w:cs="Times New Roman"/>
          <w:vertAlign w:val="subscript"/>
          <w:lang w:val="en-GB"/>
        </w:rPr>
        <w:t>0.51</w:t>
      </w:r>
      <w:r w:rsidR="00CB2A76" w:rsidRPr="00CB2A76">
        <w:rPr>
          <w:rFonts w:cs="Times New Roman"/>
          <w:lang w:val="en-GB"/>
        </w:rPr>
        <w:t>Bi</w:t>
      </w:r>
      <w:r w:rsidR="00CB2A76" w:rsidRPr="00CB2A76">
        <w:rPr>
          <w:rFonts w:cs="Times New Roman"/>
          <w:vertAlign w:val="subscript"/>
          <w:lang w:val="en-GB"/>
        </w:rPr>
        <w:t>0.50</w:t>
      </w:r>
      <w:r w:rsidR="00CB2A76" w:rsidRPr="00CB2A76">
        <w:rPr>
          <w:rFonts w:cs="Times New Roman"/>
          <w:lang w:val="en-GB"/>
        </w:rPr>
        <w:t>TiO</w:t>
      </w:r>
      <w:r w:rsidR="00CB2A76" w:rsidRPr="00CB2A76">
        <w:rPr>
          <w:rFonts w:cs="Times New Roman"/>
          <w:vertAlign w:val="subscript"/>
          <w:lang w:val="en-GB"/>
        </w:rPr>
        <w:t>3.005</w:t>
      </w:r>
      <w:r w:rsidR="00CB2A76" w:rsidRPr="00CB2A76">
        <w:rPr>
          <w:rFonts w:cs="Times New Roman"/>
          <w:lang w:val="en-GB"/>
        </w:rPr>
        <w:t>) or Bi-deficient NBT (</w:t>
      </w:r>
      <w:proofErr w:type="spellStart"/>
      <w:r w:rsidR="00CB2A76" w:rsidRPr="00CB2A76">
        <w:rPr>
          <w:rFonts w:cs="Times New Roman"/>
          <w:lang w:val="en-GB"/>
        </w:rPr>
        <w:t>eg</w:t>
      </w:r>
      <w:proofErr w:type="spellEnd"/>
      <w:r w:rsidR="00CB2A76" w:rsidRPr="00CB2A76">
        <w:rPr>
          <w:rFonts w:cs="Times New Roman"/>
          <w:lang w:val="en-GB"/>
        </w:rPr>
        <w:t xml:space="preserve"> Na</w:t>
      </w:r>
      <w:r w:rsidR="00CB2A76" w:rsidRPr="00CB2A76">
        <w:rPr>
          <w:rFonts w:cs="Times New Roman"/>
          <w:vertAlign w:val="subscript"/>
          <w:lang w:val="en-GB"/>
        </w:rPr>
        <w:t>0.50</w:t>
      </w:r>
      <w:r w:rsidR="00CB2A76" w:rsidRPr="00CB2A76">
        <w:rPr>
          <w:rFonts w:cs="Times New Roman"/>
          <w:lang w:val="en-GB"/>
        </w:rPr>
        <w:t>Bi</w:t>
      </w:r>
      <w:r w:rsidR="00CB2A76" w:rsidRPr="00CB2A76">
        <w:rPr>
          <w:rFonts w:cs="Times New Roman"/>
          <w:vertAlign w:val="subscript"/>
          <w:lang w:val="en-GB"/>
        </w:rPr>
        <w:t>0.49</w:t>
      </w:r>
      <w:r w:rsidR="00CB2A76" w:rsidRPr="00CB2A76">
        <w:rPr>
          <w:rFonts w:cs="Times New Roman"/>
          <w:lang w:val="en-GB"/>
        </w:rPr>
        <w:t>TiO</w:t>
      </w:r>
      <w:r w:rsidR="00CB2A76" w:rsidRPr="00CB2A76">
        <w:rPr>
          <w:rFonts w:cs="Times New Roman"/>
          <w:vertAlign w:val="subscript"/>
          <w:lang w:val="en-GB"/>
        </w:rPr>
        <w:t>2.985</w:t>
      </w:r>
      <w:r w:rsidR="00CB2A76" w:rsidRPr="00CB2A76">
        <w:rPr>
          <w:rFonts w:cs="Times New Roman"/>
          <w:lang w:val="en-GB"/>
        </w:rPr>
        <w:t>) ceramics to be excellent oxide-ion conductors with oxide-ion transfer numbers (</w:t>
      </w:r>
      <w:proofErr w:type="spellStart"/>
      <w:r w:rsidR="00CB2A76" w:rsidRPr="00CB2A76">
        <w:rPr>
          <w:rFonts w:cs="Times New Roman"/>
          <w:lang w:val="en-GB"/>
        </w:rPr>
        <w:t>t</w:t>
      </w:r>
      <w:r w:rsidR="00CB2A76" w:rsidRPr="00CB2A76">
        <w:rPr>
          <w:rFonts w:cs="Times New Roman"/>
          <w:vertAlign w:val="subscript"/>
          <w:lang w:val="en-GB"/>
        </w:rPr>
        <w:t>ion</w:t>
      </w:r>
      <w:proofErr w:type="spellEnd"/>
      <w:r w:rsidR="00CB2A76" w:rsidRPr="00CB2A76">
        <w:rPr>
          <w:rFonts w:cs="Times New Roman"/>
          <w:lang w:val="en-GB"/>
        </w:rPr>
        <w:t xml:space="preserve">) exceeding ~ 0.9 at 600 </w:t>
      </w:r>
      <w:proofErr w:type="spellStart"/>
      <w:r w:rsidR="00CB2A76" w:rsidRPr="00CB2A76">
        <w:rPr>
          <w:rFonts w:cs="Times New Roman"/>
          <w:vertAlign w:val="superscript"/>
          <w:lang w:val="en-GB"/>
        </w:rPr>
        <w:t>o</w:t>
      </w:r>
      <w:r w:rsidR="00CB2A76" w:rsidRPr="00CB2A76">
        <w:rPr>
          <w:rFonts w:cs="Times New Roman"/>
          <w:lang w:val="en-GB"/>
        </w:rPr>
        <w:t>C</w:t>
      </w:r>
      <w:proofErr w:type="spellEnd"/>
      <w:r w:rsidR="00CB2A76" w:rsidRPr="00CB2A76">
        <w:rPr>
          <w:rFonts w:cs="Times New Roman"/>
          <w:lang w:val="en-GB"/>
        </w:rPr>
        <w:t xml:space="preserve"> whereas nominally Na-deficient (</w:t>
      </w:r>
      <w:proofErr w:type="spellStart"/>
      <w:r w:rsidR="00CB2A76" w:rsidRPr="00CB2A76">
        <w:rPr>
          <w:rFonts w:cs="Times New Roman"/>
          <w:lang w:val="en-GB"/>
        </w:rPr>
        <w:t>eg</w:t>
      </w:r>
      <w:proofErr w:type="spellEnd"/>
      <w:r w:rsidR="00CB2A76" w:rsidRPr="00CB2A76">
        <w:rPr>
          <w:rFonts w:cs="Times New Roman"/>
          <w:lang w:val="en-GB"/>
        </w:rPr>
        <w:t xml:space="preserve"> Na</w:t>
      </w:r>
      <w:r w:rsidR="00CB2A76" w:rsidRPr="00CB2A76">
        <w:rPr>
          <w:rFonts w:cs="Times New Roman"/>
          <w:vertAlign w:val="subscript"/>
          <w:lang w:val="en-GB"/>
        </w:rPr>
        <w:t>0.49</w:t>
      </w:r>
      <w:r w:rsidR="00CB2A76" w:rsidRPr="00CB2A76">
        <w:rPr>
          <w:rFonts w:cs="Times New Roman"/>
          <w:lang w:val="en-GB"/>
        </w:rPr>
        <w:t>Bi</w:t>
      </w:r>
      <w:r w:rsidR="00CB2A76" w:rsidRPr="00CB2A76">
        <w:rPr>
          <w:rFonts w:cs="Times New Roman"/>
          <w:vertAlign w:val="subscript"/>
          <w:lang w:val="en-GB"/>
        </w:rPr>
        <w:t>0.50</w:t>
      </w:r>
      <w:r w:rsidR="00CB2A76" w:rsidRPr="00CB2A76">
        <w:rPr>
          <w:rFonts w:cs="Times New Roman"/>
          <w:lang w:val="en-GB"/>
        </w:rPr>
        <w:t>TiO</w:t>
      </w:r>
      <w:r w:rsidR="00CB2A76" w:rsidRPr="00CB2A76">
        <w:rPr>
          <w:rFonts w:cs="Times New Roman"/>
          <w:vertAlign w:val="subscript"/>
          <w:lang w:val="en-GB"/>
        </w:rPr>
        <w:t>2.995</w:t>
      </w:r>
      <w:r w:rsidR="00CB2A76" w:rsidRPr="00CB2A76">
        <w:rPr>
          <w:rFonts w:cs="Times New Roman"/>
          <w:lang w:val="en-GB"/>
        </w:rPr>
        <w:t>) or Bi-excess NBT (</w:t>
      </w:r>
      <w:proofErr w:type="spellStart"/>
      <w:r w:rsidR="00CB2A76" w:rsidRPr="00CB2A76">
        <w:rPr>
          <w:rFonts w:cs="Times New Roman"/>
          <w:lang w:val="en-GB"/>
        </w:rPr>
        <w:t>eg</w:t>
      </w:r>
      <w:proofErr w:type="spellEnd"/>
      <w:r w:rsidR="00CB2A76" w:rsidRPr="00CB2A76">
        <w:rPr>
          <w:rFonts w:cs="Times New Roman"/>
          <w:lang w:val="en-GB"/>
        </w:rPr>
        <w:t xml:space="preserve"> Na</w:t>
      </w:r>
      <w:r w:rsidR="00CB2A76" w:rsidRPr="00CB2A76">
        <w:rPr>
          <w:rFonts w:cs="Times New Roman"/>
          <w:vertAlign w:val="subscript"/>
          <w:lang w:val="en-GB"/>
        </w:rPr>
        <w:t>0.50</w:t>
      </w:r>
      <w:r w:rsidR="00CB2A76" w:rsidRPr="00CB2A76">
        <w:rPr>
          <w:rFonts w:cs="Times New Roman"/>
          <w:lang w:val="en-GB"/>
        </w:rPr>
        <w:t>Bi</w:t>
      </w:r>
      <w:r w:rsidR="00CB2A76" w:rsidRPr="00CB2A76">
        <w:rPr>
          <w:rFonts w:cs="Times New Roman"/>
          <w:vertAlign w:val="subscript"/>
          <w:lang w:val="en-GB"/>
        </w:rPr>
        <w:t>0.51</w:t>
      </w:r>
      <w:r w:rsidR="00CB2A76" w:rsidRPr="00CB2A76">
        <w:rPr>
          <w:rFonts w:cs="Times New Roman"/>
          <w:lang w:val="en-GB"/>
        </w:rPr>
        <w:t>TiO</w:t>
      </w:r>
      <w:r w:rsidR="00CB2A76" w:rsidRPr="00CB2A76">
        <w:rPr>
          <w:rFonts w:cs="Times New Roman"/>
          <w:vertAlign w:val="subscript"/>
          <w:lang w:val="en-GB"/>
        </w:rPr>
        <w:t>3.015</w:t>
      </w:r>
      <w:r w:rsidR="00CB2A76" w:rsidRPr="00CB2A76">
        <w:rPr>
          <w:rFonts w:cs="Times New Roman"/>
          <w:lang w:val="en-GB"/>
        </w:rPr>
        <w:t xml:space="preserve">) ceramics are electrically insulating but retain </w:t>
      </w:r>
      <w:proofErr w:type="spellStart"/>
      <w:r w:rsidR="00CB2A76" w:rsidRPr="00CB2A76">
        <w:rPr>
          <w:rFonts w:cs="Times New Roman"/>
          <w:lang w:val="en-GB"/>
        </w:rPr>
        <w:t>t</w:t>
      </w:r>
      <w:r w:rsidR="00CB2A76" w:rsidRPr="00CB2A76">
        <w:rPr>
          <w:rFonts w:cs="Times New Roman"/>
          <w:vertAlign w:val="subscript"/>
          <w:lang w:val="en-GB"/>
        </w:rPr>
        <w:t>ion</w:t>
      </w:r>
      <w:proofErr w:type="spellEnd"/>
      <w:r w:rsidR="00CB2A76" w:rsidRPr="00CB2A76">
        <w:rPr>
          <w:rFonts w:cs="Times New Roman"/>
          <w:lang w:val="en-GB"/>
        </w:rPr>
        <w:t xml:space="preserve"> ~ 0.1 at 600 </w:t>
      </w:r>
      <w:proofErr w:type="spellStart"/>
      <w:r w:rsidR="00CB2A76" w:rsidRPr="00CB2A76">
        <w:rPr>
          <w:rFonts w:cs="Times New Roman"/>
          <w:vertAlign w:val="superscript"/>
          <w:lang w:val="en-GB"/>
        </w:rPr>
        <w:t>o</w:t>
      </w:r>
      <w:r w:rsidR="00CB2A76" w:rsidRPr="00CB2A76">
        <w:rPr>
          <w:rFonts w:cs="Times New Roman"/>
          <w:lang w:val="en-GB"/>
        </w:rPr>
        <w:t>C.</w:t>
      </w:r>
      <w:proofErr w:type="spellEnd"/>
      <w:r w:rsidR="00D078AD">
        <w:rPr>
          <w:rFonts w:cs="Times New Roman"/>
          <w:vertAlign w:val="superscript"/>
          <w:lang w:val="en-GB"/>
        </w:rPr>
        <w:t xml:space="preserve"> </w:t>
      </w:r>
      <w:r w:rsidR="00CB2A76">
        <w:rPr>
          <w:rFonts w:cs="Times New Roman"/>
          <w:lang w:val="en-GB"/>
        </w:rPr>
        <w:t>This shows</w:t>
      </w:r>
      <w:r w:rsidR="00CB2A76" w:rsidRPr="00CB2A76">
        <w:rPr>
          <w:rFonts w:cs="Times New Roman"/>
          <w:lang w:val="en-GB"/>
        </w:rPr>
        <w:t xml:space="preserve"> </w:t>
      </w:r>
      <w:proofErr w:type="spellStart"/>
      <w:r w:rsidR="00CB2A76" w:rsidRPr="00CB2A76">
        <w:rPr>
          <w:rFonts w:cs="Times New Roman"/>
          <w:lang w:val="en-GB"/>
        </w:rPr>
        <w:t>undoped</w:t>
      </w:r>
      <w:proofErr w:type="spellEnd"/>
      <w:r w:rsidR="00CB2A76" w:rsidRPr="00CB2A76">
        <w:rPr>
          <w:rFonts w:cs="Times New Roman"/>
          <w:lang w:val="en-GB"/>
        </w:rPr>
        <w:t xml:space="preserve"> NBT ceramics to be mixed ion-electron conducting materials where the magnitude of the bulk conductivity, </w:t>
      </w:r>
      <w:r w:rsidR="00CB2A76" w:rsidRPr="00CB2A76">
        <w:rPr>
          <w:rFonts w:ascii="Symbol" w:hAnsi="Symbol" w:cs="Times New Roman"/>
          <w:lang w:val="en-GB"/>
        </w:rPr>
        <w:t></w:t>
      </w:r>
      <w:r w:rsidR="00CB2A76" w:rsidRPr="00CB2A76">
        <w:rPr>
          <w:rFonts w:cs="Times New Roman"/>
          <w:vertAlign w:val="subscript"/>
          <w:lang w:val="en-GB"/>
        </w:rPr>
        <w:t>b</w:t>
      </w:r>
      <w:r w:rsidR="00CB2A76" w:rsidRPr="00CB2A76">
        <w:rPr>
          <w:rFonts w:cs="Times New Roman"/>
          <w:lang w:val="en-GB"/>
        </w:rPr>
        <w:t xml:space="preserve">, and </w:t>
      </w:r>
      <w:proofErr w:type="spellStart"/>
      <w:r w:rsidR="00CB2A76" w:rsidRPr="00CB2A76">
        <w:rPr>
          <w:rFonts w:cs="Times New Roman"/>
          <w:lang w:val="en-GB"/>
        </w:rPr>
        <w:t>t</w:t>
      </w:r>
      <w:r w:rsidR="00CB2A76" w:rsidRPr="00CB2A76">
        <w:rPr>
          <w:rFonts w:cs="Times New Roman"/>
          <w:vertAlign w:val="subscript"/>
          <w:lang w:val="en-GB"/>
        </w:rPr>
        <w:t>ion</w:t>
      </w:r>
      <w:proofErr w:type="spellEnd"/>
      <w:r w:rsidR="00CB2A76" w:rsidRPr="00CB2A76">
        <w:rPr>
          <w:rFonts w:cs="Times New Roman"/>
          <w:lang w:val="en-GB"/>
        </w:rPr>
        <w:t xml:space="preserve"> are heavily dependent on the nominal </w:t>
      </w:r>
      <w:proofErr w:type="spellStart"/>
      <w:r w:rsidR="00CB2A76" w:rsidRPr="00CB2A76">
        <w:rPr>
          <w:rFonts w:cs="Times New Roman"/>
          <w:lang w:val="en-GB"/>
        </w:rPr>
        <w:t>Na:Bi</w:t>
      </w:r>
      <w:proofErr w:type="spellEnd"/>
      <w:r w:rsidR="00CB2A76" w:rsidRPr="00CB2A76">
        <w:rPr>
          <w:rFonts w:cs="Times New Roman"/>
          <w:lang w:val="en-GB"/>
        </w:rPr>
        <w:t xml:space="preserve"> ratio in the starting composition. We attribute the source of oxygen vacancies in nominally stoichiometric NBT to be associated with low levels of Bi</w:t>
      </w:r>
      <w:r w:rsidR="00CB2A76" w:rsidRPr="00CB2A76">
        <w:rPr>
          <w:rFonts w:cs="Times New Roman"/>
          <w:vertAlign w:val="subscript"/>
          <w:lang w:val="en-GB"/>
        </w:rPr>
        <w:t>2</w:t>
      </w:r>
      <w:r w:rsidR="00CB2A76" w:rsidRPr="00CB2A76">
        <w:rPr>
          <w:rFonts w:cs="Times New Roman"/>
          <w:lang w:val="en-GB"/>
        </w:rPr>
        <w:t>O</w:t>
      </w:r>
      <w:r w:rsidR="00CB2A76" w:rsidRPr="00CB2A76">
        <w:rPr>
          <w:rFonts w:cs="Times New Roman"/>
          <w:vertAlign w:val="subscript"/>
          <w:lang w:val="en-GB"/>
        </w:rPr>
        <w:t>3</w:t>
      </w:r>
      <w:r w:rsidR="00CB2A76" w:rsidRPr="00CB2A76">
        <w:rPr>
          <w:rFonts w:cs="Times New Roman"/>
          <w:lang w:val="en-GB"/>
        </w:rPr>
        <w:t xml:space="preserve">-loss during ceramic processing. </w:t>
      </w:r>
    </w:p>
    <w:p w:rsidR="00CB2A76" w:rsidRPr="00CB2A76" w:rsidRDefault="00CB2A76" w:rsidP="00CB2A76">
      <w:pPr>
        <w:pStyle w:val="Textoindependiente"/>
        <w:spacing w:line="249" w:lineRule="auto"/>
        <w:ind w:right="-6" w:firstLine="468"/>
        <w:rPr>
          <w:rFonts w:cs="Times New Roman"/>
          <w:lang w:val="en-GB"/>
        </w:rPr>
      </w:pPr>
    </w:p>
    <w:p w:rsidR="00CB2A76" w:rsidRPr="006A07F2" w:rsidRDefault="00CB2A76" w:rsidP="00CB2A76">
      <w:pPr>
        <w:pStyle w:val="Textoindependiente"/>
        <w:spacing w:line="249" w:lineRule="auto"/>
        <w:ind w:right="-6" w:firstLine="468"/>
        <w:rPr>
          <w:rFonts w:cs="Times New Roman"/>
          <w:lang w:val="en-GB"/>
        </w:rPr>
      </w:pPr>
      <w:r w:rsidRPr="00CB2A76">
        <w:rPr>
          <w:rFonts w:cs="Times New Roman"/>
          <w:lang w:val="en-GB"/>
        </w:rPr>
        <w:t>Chemical doping</w:t>
      </w:r>
      <w:r w:rsidR="0020039B">
        <w:rPr>
          <w:rFonts w:cs="Times New Roman"/>
          <w:vertAlign w:val="superscript"/>
          <w:lang w:val="en-GB"/>
        </w:rPr>
        <w:t>4,6</w:t>
      </w:r>
      <w:r w:rsidRPr="00CB2A76">
        <w:rPr>
          <w:rFonts w:cs="Times New Roman"/>
          <w:lang w:val="en-GB"/>
        </w:rPr>
        <w:t xml:space="preserve"> with </w:t>
      </w:r>
      <w:r w:rsidR="006A07F2">
        <w:rPr>
          <w:rFonts w:cs="Times New Roman"/>
          <w:lang w:val="en-GB"/>
        </w:rPr>
        <w:t xml:space="preserve">acceptors such as Sr for Bi or </w:t>
      </w:r>
      <w:r w:rsidRPr="00CB2A76">
        <w:rPr>
          <w:rFonts w:cs="Times New Roman"/>
          <w:lang w:val="en-GB"/>
        </w:rPr>
        <w:t xml:space="preserve">Mg for </w:t>
      </w:r>
      <w:proofErr w:type="spellStart"/>
      <w:r w:rsidRPr="00CB2A76">
        <w:rPr>
          <w:rFonts w:cs="Times New Roman"/>
          <w:lang w:val="en-GB"/>
        </w:rPr>
        <w:t>Ti</w:t>
      </w:r>
      <w:proofErr w:type="spellEnd"/>
      <w:r w:rsidRPr="00CB2A76">
        <w:rPr>
          <w:rFonts w:cs="Times New Roman"/>
          <w:lang w:val="en-GB"/>
        </w:rPr>
        <w:t xml:space="preserve"> can significantly increase the oxide ion conductivity in NBT with </w:t>
      </w:r>
      <w:proofErr w:type="spellStart"/>
      <w:r w:rsidRPr="00CB2A76">
        <w:rPr>
          <w:rFonts w:cs="Times New Roman"/>
          <w:lang w:val="en-GB"/>
        </w:rPr>
        <w:t>t</w:t>
      </w:r>
      <w:r w:rsidRPr="00CB2A76">
        <w:rPr>
          <w:rFonts w:cs="Times New Roman"/>
          <w:vertAlign w:val="subscript"/>
          <w:lang w:val="en-GB"/>
        </w:rPr>
        <w:t>ion</w:t>
      </w:r>
      <w:proofErr w:type="spellEnd"/>
      <w:r w:rsidRPr="00CB2A76">
        <w:rPr>
          <w:rFonts w:cs="Times New Roman"/>
          <w:lang w:val="en-GB"/>
        </w:rPr>
        <w:t xml:space="preserve"> approaching unity to promote solid electrolyte behaviour whereas </w:t>
      </w:r>
      <w:proofErr w:type="spellStart"/>
      <w:r w:rsidRPr="00CB2A76">
        <w:rPr>
          <w:rFonts w:cs="Times New Roman"/>
          <w:lang w:val="en-GB"/>
        </w:rPr>
        <w:t>Nb</w:t>
      </w:r>
      <w:proofErr w:type="spellEnd"/>
      <w:r w:rsidRPr="00CB2A76">
        <w:rPr>
          <w:rFonts w:cs="Times New Roman"/>
          <w:lang w:val="en-GB"/>
        </w:rPr>
        <w:t xml:space="preserve">-doping for </w:t>
      </w:r>
      <w:proofErr w:type="spellStart"/>
      <w:r w:rsidRPr="00CB2A76">
        <w:rPr>
          <w:rFonts w:cs="Times New Roman"/>
          <w:lang w:val="en-GB"/>
        </w:rPr>
        <w:t>Ti</w:t>
      </w:r>
      <w:proofErr w:type="spellEnd"/>
      <w:r w:rsidRPr="00CB2A76">
        <w:rPr>
          <w:rFonts w:cs="Times New Roman"/>
          <w:lang w:val="en-GB"/>
        </w:rPr>
        <w:t xml:space="preserve"> can suppress the oxygen vacancy concentration and oxide-ion conductivity such that excellent dielectric behaviour can be obtained with tan </w:t>
      </w:r>
      <w:r w:rsidRPr="00CB2A76">
        <w:rPr>
          <w:rFonts w:ascii="Symbol" w:hAnsi="Symbol" w:cs="Times New Roman"/>
          <w:lang w:val="en-GB"/>
        </w:rPr>
        <w:t></w:t>
      </w:r>
      <w:r w:rsidRPr="00CB2A76">
        <w:rPr>
          <w:rFonts w:cs="Times New Roman"/>
          <w:lang w:val="en-GB"/>
        </w:rPr>
        <w:t xml:space="preserve"> &lt; 0.02 at 600 </w:t>
      </w:r>
      <w:proofErr w:type="spellStart"/>
      <w:r w:rsidRPr="00CB2A76">
        <w:rPr>
          <w:rFonts w:cs="Times New Roman"/>
          <w:vertAlign w:val="superscript"/>
          <w:lang w:val="en-GB"/>
        </w:rPr>
        <w:t>o</w:t>
      </w:r>
      <w:r w:rsidRPr="00CB2A76">
        <w:rPr>
          <w:rFonts w:cs="Times New Roman"/>
          <w:lang w:val="en-GB"/>
        </w:rPr>
        <w:t>C.</w:t>
      </w:r>
      <w:proofErr w:type="spellEnd"/>
      <w:r w:rsidRPr="00CB2A76">
        <w:rPr>
          <w:rFonts w:cs="Times New Roman"/>
          <w:lang w:val="en-GB"/>
        </w:rPr>
        <w:t xml:space="preserve"> Such behaviour is desirable for NBT-based </w:t>
      </w:r>
      <w:r w:rsidR="00872945">
        <w:rPr>
          <w:rFonts w:cs="Times New Roman"/>
          <w:lang w:val="en-GB"/>
        </w:rPr>
        <w:t xml:space="preserve">dielectric </w:t>
      </w:r>
      <w:r w:rsidRPr="00CB2A76">
        <w:rPr>
          <w:rFonts w:cs="Times New Roman"/>
          <w:lang w:val="en-GB"/>
        </w:rPr>
        <w:t xml:space="preserve">applications, </w:t>
      </w:r>
      <w:proofErr w:type="spellStart"/>
      <w:r w:rsidRPr="00CB2A76">
        <w:rPr>
          <w:rFonts w:cs="Times New Roman"/>
          <w:lang w:val="en-GB"/>
        </w:rPr>
        <w:t>eg</w:t>
      </w:r>
      <w:proofErr w:type="spellEnd"/>
      <w:r w:rsidRPr="00CB2A76">
        <w:rPr>
          <w:rFonts w:cs="Times New Roman"/>
          <w:lang w:val="en-GB"/>
        </w:rPr>
        <w:t xml:space="preserve"> as </w:t>
      </w:r>
      <w:proofErr w:type="spellStart"/>
      <w:r w:rsidRPr="00CB2A76">
        <w:rPr>
          <w:rFonts w:cs="Times New Roman"/>
          <w:lang w:val="en-GB"/>
        </w:rPr>
        <w:t>Pb</w:t>
      </w:r>
      <w:proofErr w:type="spellEnd"/>
      <w:r w:rsidRPr="00CB2A76">
        <w:rPr>
          <w:rFonts w:cs="Times New Roman"/>
          <w:lang w:val="en-GB"/>
        </w:rPr>
        <w:t xml:space="preserve">-free </w:t>
      </w:r>
      <w:proofErr w:type="spellStart"/>
      <w:r w:rsidRPr="00CB2A76">
        <w:rPr>
          <w:rFonts w:cs="Times New Roman"/>
          <w:lang w:val="en-GB"/>
        </w:rPr>
        <w:t>piezoelectrics</w:t>
      </w:r>
      <w:proofErr w:type="spellEnd"/>
      <w:r w:rsidRPr="00CB2A76">
        <w:rPr>
          <w:rFonts w:cs="Times New Roman"/>
          <w:lang w:val="en-GB"/>
        </w:rPr>
        <w:t xml:space="preserve"> and/or as a solid solution member in temperature stable, high permittivity multilayer ceramic capacitors (</w:t>
      </w:r>
      <w:bookmarkStart w:id="1" w:name="OLE_LINK5"/>
      <w:bookmarkStart w:id="2" w:name="OLE_LINK6"/>
      <w:r w:rsidRPr="00CB2A76">
        <w:rPr>
          <w:rFonts w:cs="Times New Roman"/>
          <w:lang w:val="en-GB"/>
        </w:rPr>
        <w:t>MLCC</w:t>
      </w:r>
      <w:bookmarkEnd w:id="1"/>
      <w:bookmarkEnd w:id="2"/>
      <w:r w:rsidRPr="00CB2A76">
        <w:rPr>
          <w:rFonts w:cs="Times New Roman"/>
          <w:lang w:val="en-GB"/>
        </w:rPr>
        <w:t xml:space="preserve">s) operating at &gt; 175 </w:t>
      </w:r>
      <w:proofErr w:type="spellStart"/>
      <w:r w:rsidRPr="00CB2A76">
        <w:rPr>
          <w:rFonts w:cs="Times New Roman"/>
          <w:vertAlign w:val="superscript"/>
          <w:lang w:val="en-GB"/>
        </w:rPr>
        <w:t>o</w:t>
      </w:r>
      <w:r w:rsidRPr="00CB2A76">
        <w:rPr>
          <w:rFonts w:cs="Times New Roman"/>
          <w:lang w:val="en-GB"/>
        </w:rPr>
        <w:t>C.</w:t>
      </w:r>
      <w:proofErr w:type="spellEnd"/>
      <w:r w:rsidRPr="00CB2A76">
        <w:rPr>
          <w:rFonts w:cs="Times New Roman"/>
          <w:lang w:val="en-GB"/>
        </w:rPr>
        <w:t xml:space="preserve"> </w:t>
      </w:r>
      <w:r w:rsidR="006A07F2">
        <w:rPr>
          <w:rFonts w:cs="Times New Roman"/>
          <w:lang w:val="en-GB"/>
        </w:rPr>
        <w:t xml:space="preserve">Finally, we discuss the differences in the defect chemistry of NBT compared to conventional </w:t>
      </w:r>
      <w:proofErr w:type="spellStart"/>
      <w:r w:rsidR="006A07F2">
        <w:rPr>
          <w:rFonts w:cs="Times New Roman"/>
          <w:lang w:val="en-GB"/>
        </w:rPr>
        <w:t>titanate</w:t>
      </w:r>
      <w:proofErr w:type="spellEnd"/>
      <w:r w:rsidR="006A07F2">
        <w:rPr>
          <w:rFonts w:cs="Times New Roman"/>
          <w:lang w:val="en-GB"/>
        </w:rPr>
        <w:t xml:space="preserve"> perovskites, such as (</w:t>
      </w:r>
      <w:proofErr w:type="spellStart"/>
      <w:r w:rsidR="006A07F2">
        <w:rPr>
          <w:rFonts w:cs="Times New Roman"/>
          <w:lang w:val="en-GB"/>
        </w:rPr>
        <w:t>Ba,Sr</w:t>
      </w:r>
      <w:proofErr w:type="spellEnd"/>
      <w:r w:rsidR="006A07F2">
        <w:rPr>
          <w:rFonts w:cs="Times New Roman"/>
          <w:lang w:val="en-GB"/>
        </w:rPr>
        <w:t>)TiO</w:t>
      </w:r>
      <w:r w:rsidR="006A07F2">
        <w:rPr>
          <w:rFonts w:cs="Times New Roman"/>
          <w:vertAlign w:val="subscript"/>
          <w:lang w:val="en-GB"/>
        </w:rPr>
        <w:t>3</w:t>
      </w:r>
      <w:r w:rsidR="006A07F2">
        <w:rPr>
          <w:rFonts w:cs="Times New Roman"/>
          <w:lang w:val="en-GB"/>
        </w:rPr>
        <w:t xml:space="preserve">. </w:t>
      </w:r>
    </w:p>
    <w:p w:rsidR="00BC4CFB" w:rsidRPr="00542A55" w:rsidRDefault="00BC4CFB" w:rsidP="00D078AD">
      <w:pPr>
        <w:pStyle w:val="Textoindependiente"/>
        <w:spacing w:line="249" w:lineRule="auto"/>
        <w:ind w:left="0" w:right="-6"/>
        <w:jc w:val="both"/>
        <w:rPr>
          <w:rFonts w:ascii="Times" w:hAnsi="Times" w:cs="Arial"/>
        </w:rPr>
      </w:pPr>
    </w:p>
    <w:p w:rsidR="00D078AD" w:rsidRDefault="003F33BD" w:rsidP="006A07F2">
      <w:pPr>
        <w:pStyle w:val="Ttulo1"/>
        <w:spacing w:before="0"/>
        <w:ind w:left="0" w:right="-6"/>
        <w:jc w:val="both"/>
        <w:rPr>
          <w:rFonts w:ascii="Times" w:hAnsi="Times" w:cs="Arial"/>
          <w:w w:val="105"/>
        </w:rPr>
      </w:pPr>
      <w:r w:rsidRPr="00542A55">
        <w:rPr>
          <w:rFonts w:ascii="Times" w:hAnsi="Times" w:cs="Arial"/>
          <w:w w:val="105"/>
        </w:rPr>
        <w:t>References</w:t>
      </w:r>
    </w:p>
    <w:p w:rsidR="00260BAB" w:rsidRPr="006A07F2" w:rsidRDefault="0090028A" w:rsidP="006A07F2">
      <w:pPr>
        <w:pStyle w:val="Ttulo1"/>
        <w:spacing w:before="0"/>
        <w:ind w:left="0" w:right="-6"/>
        <w:jc w:val="both"/>
        <w:rPr>
          <w:rFonts w:ascii="Times New Roman" w:hAnsi="Times New Roman" w:cs="Times New Roman"/>
          <w:b w:val="0"/>
        </w:rPr>
      </w:pPr>
      <w:r>
        <w:rPr>
          <w:rFonts w:ascii="Times" w:hAnsi="Times" w:cs="Arial"/>
          <w:w w:val="105"/>
        </w:rPr>
        <w:br/>
      </w:r>
      <w:r w:rsidR="003F33BD" w:rsidRPr="0090028A">
        <w:rPr>
          <w:rFonts w:ascii="Times" w:hAnsi="Times" w:cs="Arial"/>
          <w:b w:val="0"/>
        </w:rPr>
        <w:t>[1</w:t>
      </w:r>
      <w:r w:rsidR="003F33BD" w:rsidRPr="006A07F2">
        <w:rPr>
          <w:rFonts w:ascii="Times New Roman" w:hAnsi="Times New Roman" w:cs="Times New Roman"/>
          <w:b w:val="0"/>
        </w:rPr>
        <w:t>]</w:t>
      </w:r>
      <w:r w:rsidR="00260BAB" w:rsidRPr="006A07F2">
        <w:rPr>
          <w:rFonts w:ascii="Times New Roman" w:hAnsi="Times New Roman" w:cs="Times New Roman"/>
          <w:b w:val="0"/>
        </w:rPr>
        <w:t xml:space="preserve"> </w:t>
      </w:r>
      <w:r w:rsidR="006A07F2" w:rsidRPr="006A07F2">
        <w:rPr>
          <w:rFonts w:ascii="Times New Roman" w:hAnsi="Times New Roman" w:cs="Times New Roman"/>
          <w:b w:val="0"/>
        </w:rPr>
        <w:t xml:space="preserve">E. </w:t>
      </w:r>
      <w:proofErr w:type="spellStart"/>
      <w:r w:rsidR="006A07F2" w:rsidRPr="006A07F2">
        <w:rPr>
          <w:rFonts w:ascii="Times New Roman" w:hAnsi="Times New Roman" w:cs="Times New Roman"/>
          <w:b w:val="0"/>
        </w:rPr>
        <w:t>Aksel</w:t>
      </w:r>
      <w:proofErr w:type="spellEnd"/>
      <w:r w:rsidR="006A07F2" w:rsidRPr="006A07F2">
        <w:rPr>
          <w:rFonts w:ascii="Times New Roman" w:hAnsi="Times New Roman" w:cs="Times New Roman"/>
          <w:b w:val="0"/>
        </w:rPr>
        <w:t xml:space="preserve">, J.S. Forrester, J.L. Jones, P.A. Thomas, K. Page, and M.R. </w:t>
      </w:r>
      <w:proofErr w:type="spellStart"/>
      <w:r w:rsidR="006A07F2" w:rsidRPr="006A07F2">
        <w:rPr>
          <w:rFonts w:ascii="Times New Roman" w:hAnsi="Times New Roman" w:cs="Times New Roman"/>
          <w:b w:val="0"/>
        </w:rPr>
        <w:t>Suchomel</w:t>
      </w:r>
      <w:proofErr w:type="spellEnd"/>
      <w:r w:rsidR="006A07F2" w:rsidRPr="006A07F2">
        <w:rPr>
          <w:rFonts w:ascii="Times New Roman" w:hAnsi="Times New Roman" w:cs="Times New Roman"/>
          <w:b w:val="0"/>
        </w:rPr>
        <w:t xml:space="preserve">, </w:t>
      </w:r>
      <w:r w:rsidR="006A07F2" w:rsidRPr="006A07F2">
        <w:rPr>
          <w:rFonts w:ascii="Times New Roman" w:hAnsi="Times New Roman" w:cs="Times New Roman"/>
          <w:b w:val="0"/>
          <w:i/>
          <w:iCs/>
        </w:rPr>
        <w:t>Appl. Phys. Lett.</w:t>
      </w:r>
      <w:r w:rsidR="006A07F2" w:rsidRPr="006A07F2">
        <w:rPr>
          <w:rFonts w:ascii="Times New Roman" w:hAnsi="Times New Roman" w:cs="Times New Roman"/>
          <w:b w:val="0"/>
        </w:rPr>
        <w:t>,</w:t>
      </w:r>
      <w:r w:rsidR="006A07F2">
        <w:rPr>
          <w:rFonts w:ascii="Times New Roman" w:hAnsi="Times New Roman" w:cs="Times New Roman"/>
          <w:b w:val="0"/>
        </w:rPr>
        <w:t xml:space="preserve"> </w:t>
      </w:r>
      <w:r w:rsidR="006A07F2" w:rsidRPr="006A07F2">
        <w:rPr>
          <w:rFonts w:ascii="Times New Roman" w:hAnsi="Times New Roman" w:cs="Times New Roman"/>
          <w:b w:val="0"/>
        </w:rPr>
        <w:t>98,</w:t>
      </w:r>
      <w:r w:rsidR="006A07F2">
        <w:rPr>
          <w:rFonts w:ascii="Times New Roman" w:hAnsi="Times New Roman" w:cs="Times New Roman"/>
          <w:b w:val="0"/>
        </w:rPr>
        <w:t xml:space="preserve"> 152901 (2011)</w:t>
      </w:r>
      <w:r w:rsidR="00E42758">
        <w:rPr>
          <w:rFonts w:ascii="Times New Roman" w:hAnsi="Times New Roman" w:cs="Times New Roman"/>
          <w:b w:val="0"/>
        </w:rPr>
        <w:t xml:space="preserve">; </w:t>
      </w:r>
      <w:r w:rsidR="00260BAB" w:rsidRPr="006A07F2">
        <w:rPr>
          <w:rFonts w:ascii="Times New Roman" w:hAnsi="Times New Roman" w:cs="Times New Roman"/>
          <w:b w:val="0"/>
        </w:rPr>
        <w:t xml:space="preserve">[2] </w:t>
      </w:r>
      <w:r w:rsidR="006A07F2" w:rsidRPr="006A07F2">
        <w:rPr>
          <w:rFonts w:ascii="Times New Roman" w:hAnsi="Times New Roman" w:cs="Times New Roman"/>
          <w:b w:val="0"/>
        </w:rPr>
        <w:t xml:space="preserve">I. Levin and I.M. </w:t>
      </w:r>
      <w:proofErr w:type="spellStart"/>
      <w:r w:rsidR="006A07F2" w:rsidRPr="006A07F2">
        <w:rPr>
          <w:rFonts w:ascii="Times New Roman" w:hAnsi="Times New Roman" w:cs="Times New Roman"/>
          <w:b w:val="0"/>
        </w:rPr>
        <w:t>Reaney</w:t>
      </w:r>
      <w:proofErr w:type="spellEnd"/>
      <w:r w:rsidR="006A07F2" w:rsidRPr="006A07F2">
        <w:rPr>
          <w:rFonts w:ascii="Times New Roman" w:hAnsi="Times New Roman" w:cs="Times New Roman"/>
          <w:b w:val="0"/>
        </w:rPr>
        <w:t xml:space="preserve">, </w:t>
      </w:r>
      <w:r w:rsidR="006A07F2" w:rsidRPr="006A07F2">
        <w:rPr>
          <w:rFonts w:ascii="Times New Roman" w:hAnsi="Times New Roman" w:cs="Times New Roman"/>
          <w:b w:val="0"/>
          <w:i/>
          <w:iCs/>
        </w:rPr>
        <w:t xml:space="preserve">Adv. </w:t>
      </w:r>
      <w:proofErr w:type="spellStart"/>
      <w:r w:rsidR="006A07F2" w:rsidRPr="006A07F2">
        <w:rPr>
          <w:rFonts w:ascii="Times New Roman" w:hAnsi="Times New Roman" w:cs="Times New Roman"/>
          <w:b w:val="0"/>
          <w:i/>
          <w:iCs/>
        </w:rPr>
        <w:t>Funct</w:t>
      </w:r>
      <w:proofErr w:type="spellEnd"/>
      <w:r w:rsidR="006A07F2" w:rsidRPr="006A07F2">
        <w:rPr>
          <w:rFonts w:ascii="Times New Roman" w:hAnsi="Times New Roman" w:cs="Times New Roman"/>
          <w:b w:val="0"/>
          <w:i/>
          <w:iCs/>
        </w:rPr>
        <w:t>. Mater.</w:t>
      </w:r>
      <w:r w:rsidR="006A07F2" w:rsidRPr="006A07F2">
        <w:rPr>
          <w:rFonts w:ascii="Times New Roman" w:hAnsi="Times New Roman" w:cs="Times New Roman"/>
          <w:b w:val="0"/>
        </w:rPr>
        <w:t>, 22,</w:t>
      </w:r>
      <w:r w:rsidR="006A07F2">
        <w:rPr>
          <w:rFonts w:ascii="Times New Roman" w:hAnsi="Times New Roman" w:cs="Times New Roman"/>
          <w:b w:val="0"/>
        </w:rPr>
        <w:t xml:space="preserve"> 3445–3452 (2012)</w:t>
      </w:r>
      <w:r w:rsidR="00E42758">
        <w:rPr>
          <w:rFonts w:ascii="Times New Roman" w:hAnsi="Times New Roman" w:cs="Times New Roman"/>
          <w:b w:val="0"/>
        </w:rPr>
        <w:t>;</w:t>
      </w:r>
    </w:p>
    <w:p w:rsidR="0020039B" w:rsidRPr="00E42758" w:rsidRDefault="00E356C0" w:rsidP="00E42758">
      <w:pPr>
        <w:pStyle w:val="Ttulo1"/>
        <w:spacing w:before="0"/>
        <w:ind w:left="0" w:right="-6"/>
        <w:rPr>
          <w:rFonts w:ascii="Times" w:hAnsi="Times" w:cs="Arial"/>
          <w:b w:val="0"/>
        </w:rPr>
      </w:pPr>
      <w:r>
        <w:rPr>
          <w:rFonts w:ascii="Times" w:hAnsi="Times" w:cs="Arial"/>
          <w:b w:val="0"/>
        </w:rPr>
        <w:t xml:space="preserve">[3] </w:t>
      </w:r>
      <w:r w:rsidR="00D078AD" w:rsidRPr="00D078AD">
        <w:rPr>
          <w:rFonts w:ascii="Times New Roman" w:hAnsi="Times New Roman" w:cs="Times New Roman"/>
          <w:b w:val="0"/>
        </w:rPr>
        <w:t xml:space="preserve">Y. </w:t>
      </w:r>
      <w:proofErr w:type="spellStart"/>
      <w:r w:rsidR="00D078AD" w:rsidRPr="00D078AD">
        <w:rPr>
          <w:rFonts w:ascii="Times New Roman" w:hAnsi="Times New Roman" w:cs="Times New Roman"/>
          <w:b w:val="0"/>
        </w:rPr>
        <w:t>Hiruma</w:t>
      </w:r>
      <w:proofErr w:type="spellEnd"/>
      <w:r w:rsidR="00D078AD" w:rsidRPr="00D078AD">
        <w:rPr>
          <w:rFonts w:ascii="Times New Roman" w:hAnsi="Times New Roman" w:cs="Times New Roman"/>
          <w:b w:val="0"/>
        </w:rPr>
        <w:t xml:space="preserve">, H. Nagata, and T. </w:t>
      </w:r>
      <w:proofErr w:type="spellStart"/>
      <w:r w:rsidR="00D078AD" w:rsidRPr="00D078AD">
        <w:rPr>
          <w:rFonts w:ascii="Times New Roman" w:hAnsi="Times New Roman" w:cs="Times New Roman"/>
          <w:b w:val="0"/>
        </w:rPr>
        <w:t>Takenaka</w:t>
      </w:r>
      <w:proofErr w:type="spellEnd"/>
      <w:r w:rsidR="00D078AD" w:rsidRPr="00D078AD">
        <w:rPr>
          <w:rFonts w:ascii="Times New Roman" w:hAnsi="Times New Roman" w:cs="Times New Roman"/>
          <w:b w:val="0"/>
        </w:rPr>
        <w:t xml:space="preserve">, </w:t>
      </w:r>
      <w:r w:rsidR="00D078AD" w:rsidRPr="00D078AD">
        <w:rPr>
          <w:rFonts w:ascii="Times New Roman" w:hAnsi="Times New Roman" w:cs="Times New Roman"/>
          <w:b w:val="0"/>
          <w:i/>
          <w:iCs/>
        </w:rPr>
        <w:t>J. Appl. Phys.</w:t>
      </w:r>
      <w:r w:rsidR="00D078AD">
        <w:rPr>
          <w:rFonts w:ascii="Times New Roman" w:hAnsi="Times New Roman" w:cs="Times New Roman"/>
          <w:b w:val="0"/>
        </w:rPr>
        <w:t xml:space="preserve">, </w:t>
      </w:r>
      <w:r w:rsidR="00D078AD" w:rsidRPr="00D078AD">
        <w:rPr>
          <w:rFonts w:ascii="Times New Roman" w:hAnsi="Times New Roman" w:cs="Times New Roman"/>
          <w:b w:val="0"/>
        </w:rPr>
        <w:t>105, 084112</w:t>
      </w:r>
      <w:r w:rsidR="00D078AD">
        <w:rPr>
          <w:rFonts w:ascii="Times New Roman" w:hAnsi="Times New Roman" w:cs="Times New Roman"/>
          <w:b w:val="0"/>
        </w:rPr>
        <w:t xml:space="preserve"> (2009</w:t>
      </w:r>
      <w:r w:rsidR="00D078AD" w:rsidRPr="00E42758">
        <w:rPr>
          <w:rFonts w:ascii="Times New Roman" w:hAnsi="Times New Roman" w:cs="Times New Roman"/>
          <w:b w:val="0"/>
        </w:rPr>
        <w:t>)</w:t>
      </w:r>
      <w:r w:rsidR="00E42758" w:rsidRPr="00E42758">
        <w:rPr>
          <w:rFonts w:ascii="Times New Roman" w:hAnsi="Times New Roman" w:cs="Times New Roman"/>
          <w:b w:val="0"/>
        </w:rPr>
        <w:t xml:space="preserve">; </w:t>
      </w:r>
      <w:r w:rsidR="00260BAB" w:rsidRPr="00E42758">
        <w:rPr>
          <w:rFonts w:ascii="Times New Roman" w:hAnsi="Times New Roman" w:cs="Times New Roman"/>
          <w:b w:val="0"/>
        </w:rPr>
        <w:t>[4]</w:t>
      </w:r>
      <w:r w:rsidR="00D078AD" w:rsidRPr="00E42758">
        <w:rPr>
          <w:rFonts w:ascii="Times New Roman" w:hAnsi="Times New Roman" w:cs="Times New Roman"/>
          <w:b w:val="0"/>
        </w:rPr>
        <w:t xml:space="preserve"> M. Li, M.J. </w:t>
      </w:r>
      <w:proofErr w:type="spellStart"/>
      <w:r w:rsidR="00D078AD" w:rsidRPr="00E42758">
        <w:rPr>
          <w:rFonts w:ascii="Times New Roman" w:hAnsi="Times New Roman" w:cs="Times New Roman"/>
          <w:b w:val="0"/>
        </w:rPr>
        <w:t>Pietrowski</w:t>
      </w:r>
      <w:proofErr w:type="spellEnd"/>
      <w:r w:rsidR="00D078AD" w:rsidRPr="00E42758">
        <w:rPr>
          <w:rFonts w:ascii="Times New Roman" w:hAnsi="Times New Roman" w:cs="Times New Roman"/>
          <w:b w:val="0"/>
        </w:rPr>
        <w:t xml:space="preserve">, R.A. De Souza, H. Zhang, I.M. </w:t>
      </w:r>
      <w:proofErr w:type="spellStart"/>
      <w:r w:rsidR="00D078AD" w:rsidRPr="00E42758">
        <w:rPr>
          <w:rFonts w:ascii="Times New Roman" w:hAnsi="Times New Roman" w:cs="Times New Roman"/>
          <w:b w:val="0"/>
        </w:rPr>
        <w:t>Reaney</w:t>
      </w:r>
      <w:proofErr w:type="spellEnd"/>
      <w:r w:rsidR="00D078AD" w:rsidRPr="00E42758">
        <w:rPr>
          <w:rFonts w:ascii="Times New Roman" w:hAnsi="Times New Roman" w:cs="Times New Roman"/>
          <w:b w:val="0"/>
        </w:rPr>
        <w:t xml:space="preserve">, S.N. Cook, J.A. </w:t>
      </w:r>
      <w:proofErr w:type="spellStart"/>
      <w:r w:rsidR="00D078AD" w:rsidRPr="00E42758">
        <w:rPr>
          <w:rFonts w:ascii="Times New Roman" w:hAnsi="Times New Roman" w:cs="Times New Roman"/>
          <w:b w:val="0"/>
        </w:rPr>
        <w:t>Kilner</w:t>
      </w:r>
      <w:proofErr w:type="spellEnd"/>
      <w:r w:rsidR="00D078AD" w:rsidRPr="00E42758">
        <w:rPr>
          <w:rFonts w:ascii="Times New Roman" w:hAnsi="Times New Roman" w:cs="Times New Roman"/>
          <w:b w:val="0"/>
        </w:rPr>
        <w:t xml:space="preserve">, and D.C. Sinclair, </w:t>
      </w:r>
      <w:r w:rsidR="00D078AD" w:rsidRPr="00E42758">
        <w:rPr>
          <w:rFonts w:ascii="Times New Roman" w:hAnsi="Times New Roman" w:cs="Times New Roman"/>
          <w:b w:val="0"/>
          <w:i/>
          <w:iCs/>
        </w:rPr>
        <w:t>Nat. Mater.</w:t>
      </w:r>
      <w:r w:rsidR="00D078AD" w:rsidRPr="00E42758">
        <w:rPr>
          <w:rFonts w:ascii="Times New Roman" w:hAnsi="Times New Roman" w:cs="Times New Roman"/>
          <w:b w:val="0"/>
        </w:rPr>
        <w:t>, 13, 31–35 (2014)</w:t>
      </w:r>
      <w:r w:rsidR="00E42758" w:rsidRPr="00E42758">
        <w:rPr>
          <w:rFonts w:ascii="Times New Roman" w:hAnsi="Times New Roman" w:cs="Times New Roman"/>
          <w:b w:val="0"/>
        </w:rPr>
        <w:t xml:space="preserve">; </w:t>
      </w:r>
      <w:r w:rsidR="00D078AD" w:rsidRPr="00E42758">
        <w:rPr>
          <w:rFonts w:ascii="Times New Roman" w:hAnsi="Times New Roman" w:cs="Times New Roman"/>
          <w:b w:val="0"/>
        </w:rPr>
        <w:t>[5]</w:t>
      </w:r>
      <w:r w:rsidR="0020039B" w:rsidRPr="00E42758">
        <w:rPr>
          <w:rFonts w:ascii="Times New Roman" w:hAnsi="Times New Roman" w:cs="Times New Roman"/>
          <w:b w:val="0"/>
        </w:rPr>
        <w:t xml:space="preserve"> M. Li, H. Zhang, S.N. Cook, L. Li, J.A. </w:t>
      </w:r>
      <w:proofErr w:type="spellStart"/>
      <w:r w:rsidR="0020039B" w:rsidRPr="00E42758">
        <w:rPr>
          <w:rFonts w:ascii="Times New Roman" w:hAnsi="Times New Roman" w:cs="Times New Roman"/>
          <w:b w:val="0"/>
        </w:rPr>
        <w:t>Kilner</w:t>
      </w:r>
      <w:proofErr w:type="spellEnd"/>
      <w:r w:rsidR="0020039B" w:rsidRPr="00E42758">
        <w:rPr>
          <w:rFonts w:ascii="Times New Roman" w:hAnsi="Times New Roman" w:cs="Times New Roman"/>
          <w:b w:val="0"/>
        </w:rPr>
        <w:t xml:space="preserve">, I.M. </w:t>
      </w:r>
      <w:proofErr w:type="spellStart"/>
      <w:r w:rsidR="0020039B" w:rsidRPr="00E42758">
        <w:rPr>
          <w:rFonts w:ascii="Times New Roman" w:hAnsi="Times New Roman" w:cs="Times New Roman"/>
          <w:b w:val="0"/>
        </w:rPr>
        <w:t>Reaney</w:t>
      </w:r>
      <w:proofErr w:type="spellEnd"/>
      <w:r w:rsidR="0020039B" w:rsidRPr="00E42758">
        <w:rPr>
          <w:rFonts w:ascii="Times New Roman" w:hAnsi="Times New Roman" w:cs="Times New Roman"/>
          <w:b w:val="0"/>
        </w:rPr>
        <w:t xml:space="preserve">, and D.C. Sinclair, </w:t>
      </w:r>
      <w:r w:rsidR="0020039B" w:rsidRPr="00E42758">
        <w:rPr>
          <w:rFonts w:ascii="Times New Roman" w:hAnsi="Times New Roman" w:cs="Times New Roman"/>
          <w:b w:val="0"/>
          <w:i/>
          <w:iCs/>
        </w:rPr>
        <w:t>Chem. Mater.</w:t>
      </w:r>
      <w:r w:rsidR="0020039B" w:rsidRPr="00E42758">
        <w:rPr>
          <w:rFonts w:ascii="Times New Roman" w:hAnsi="Times New Roman" w:cs="Times New Roman"/>
          <w:b w:val="0"/>
        </w:rPr>
        <w:t>, 27, 629–634 (2015)</w:t>
      </w:r>
      <w:r w:rsidR="00E42758" w:rsidRPr="00E42758">
        <w:rPr>
          <w:rFonts w:ascii="Times New Roman" w:hAnsi="Times New Roman" w:cs="Times New Roman"/>
          <w:b w:val="0"/>
        </w:rPr>
        <w:t xml:space="preserve">; </w:t>
      </w:r>
      <w:r w:rsidR="00D078AD" w:rsidRPr="00E42758">
        <w:rPr>
          <w:rFonts w:ascii="Times New Roman" w:hAnsi="Times New Roman" w:cs="Times New Roman"/>
          <w:b w:val="0"/>
        </w:rPr>
        <w:t>[6]</w:t>
      </w:r>
      <w:r w:rsidR="0020039B" w:rsidRPr="00E42758">
        <w:rPr>
          <w:rFonts w:ascii="Times New Roman" w:hAnsi="Times New Roman" w:cs="Times New Roman"/>
          <w:b w:val="0"/>
        </w:rPr>
        <w:t xml:space="preserve"> M. Li, L. Li, J. Zang, and D.C. </w:t>
      </w:r>
      <w:r w:rsidR="0020039B" w:rsidRPr="00E42758">
        <w:rPr>
          <w:rFonts w:ascii="Times New Roman" w:hAnsi="Times New Roman" w:cs="Times New Roman"/>
          <w:b w:val="0"/>
        </w:rPr>
        <w:lastRenderedPageBreak/>
        <w:t xml:space="preserve">Sinclair, </w:t>
      </w:r>
      <w:r w:rsidR="0020039B" w:rsidRPr="00E42758">
        <w:rPr>
          <w:rFonts w:ascii="Times New Roman" w:hAnsi="Times New Roman" w:cs="Times New Roman"/>
          <w:b w:val="0"/>
          <w:i/>
          <w:iCs/>
        </w:rPr>
        <w:t>Appl. Phys. Lett.</w:t>
      </w:r>
      <w:r w:rsidR="00962DED" w:rsidRPr="00E42758">
        <w:rPr>
          <w:rFonts w:ascii="Times New Roman" w:hAnsi="Times New Roman" w:cs="Times New Roman"/>
          <w:b w:val="0"/>
        </w:rPr>
        <w:t>,</w:t>
      </w:r>
      <w:r w:rsidR="0020039B" w:rsidRPr="00E42758">
        <w:rPr>
          <w:rFonts w:ascii="Times New Roman" w:hAnsi="Times New Roman" w:cs="Times New Roman"/>
          <w:b w:val="0"/>
        </w:rPr>
        <w:t xml:space="preserve"> 106, 102904</w:t>
      </w:r>
      <w:r w:rsidR="00962DED" w:rsidRPr="00E42758">
        <w:rPr>
          <w:rFonts w:ascii="Times New Roman" w:hAnsi="Times New Roman" w:cs="Times New Roman"/>
          <w:b w:val="0"/>
        </w:rPr>
        <w:t xml:space="preserve"> (2015)</w:t>
      </w:r>
      <w:r w:rsidR="0020039B" w:rsidRPr="00E42758">
        <w:rPr>
          <w:rFonts w:ascii="Times New Roman" w:hAnsi="Times New Roman" w:cs="Times New Roman"/>
          <w:b w:val="0"/>
        </w:rPr>
        <w:t>.</w:t>
      </w:r>
    </w:p>
    <w:sectPr w:rsidR="0020039B" w:rsidRPr="00E42758">
      <w:type w:val="continuous"/>
      <w:pgSz w:w="11910" w:h="16840"/>
      <w:pgMar w:top="860" w:right="106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73E"/>
    <w:multiLevelType w:val="hybridMultilevel"/>
    <w:tmpl w:val="1E585E92"/>
    <w:lvl w:ilvl="0" w:tplc="A0D8F4DA">
      <w:start w:val="8"/>
      <w:numFmt w:val="decimal"/>
      <w:suff w:val="nothing"/>
      <w:lvlText w:val="%1"/>
      <w:lvlJc w:val="left"/>
      <w:pPr>
        <w:ind w:left="0" w:firstLine="0"/>
      </w:pPr>
      <w:rPr>
        <w:rFonts w:hint="eastAsia"/>
        <w:b w:val="0"/>
        <w:sz w:val="22"/>
        <w:szCs w:val="22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14"/>
    <w:rsid w:val="00157215"/>
    <w:rsid w:val="001F56A3"/>
    <w:rsid w:val="0020039B"/>
    <w:rsid w:val="00260BAB"/>
    <w:rsid w:val="002B38F3"/>
    <w:rsid w:val="00356AC3"/>
    <w:rsid w:val="003F1304"/>
    <w:rsid w:val="003F33BD"/>
    <w:rsid w:val="00485C11"/>
    <w:rsid w:val="004E53B9"/>
    <w:rsid w:val="004F3EC2"/>
    <w:rsid w:val="00542A55"/>
    <w:rsid w:val="00592927"/>
    <w:rsid w:val="005A1FCC"/>
    <w:rsid w:val="00641023"/>
    <w:rsid w:val="00650BFD"/>
    <w:rsid w:val="006A07F2"/>
    <w:rsid w:val="006C6DB3"/>
    <w:rsid w:val="00865A27"/>
    <w:rsid w:val="00872945"/>
    <w:rsid w:val="0090028A"/>
    <w:rsid w:val="00962DED"/>
    <w:rsid w:val="009C0FE3"/>
    <w:rsid w:val="00BC4CFB"/>
    <w:rsid w:val="00CB2A76"/>
    <w:rsid w:val="00D078AD"/>
    <w:rsid w:val="00D61D85"/>
    <w:rsid w:val="00E356C0"/>
    <w:rsid w:val="00E42758"/>
    <w:rsid w:val="00E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105"/>
      <w:ind w:left="110"/>
      <w:outlineLvl w:val="0"/>
    </w:pPr>
    <w:rPr>
      <w:rFonts w:ascii="Book Antiqua" w:eastAsia="Book Antiqua" w:hAnsi="Book Antiqu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0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0028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28A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60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105"/>
      <w:ind w:left="110"/>
      <w:outlineLvl w:val="0"/>
    </w:pPr>
    <w:rPr>
      <w:rFonts w:ascii="Book Antiqua" w:eastAsia="Book Antiqua" w:hAnsi="Book Antiqu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0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0028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28A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60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3221</Characters>
  <Application>Microsoft Office Word</Application>
  <DocSecurity>0</DocSecurity>
  <Lines>26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Arzac, Gisela</cp:lastModifiedBy>
  <cp:revision>2</cp:revision>
  <dcterms:created xsi:type="dcterms:W3CDTF">2017-06-06T09:10:00Z</dcterms:created>
  <dcterms:modified xsi:type="dcterms:W3CDTF">2017-06-06T09:10:00Z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2014-01-16T00:00:00Z</vt:filetime>
  </property>
  <property fmtid="{D5CDD505-2E9C-101B-9397-08002B2CF9AE}" pid="3" name="Creator">
    <vt:lpwstr>TeX</vt:lpwstr>
  </property>
  <property fmtid="{D5CDD505-2E9C-101B-9397-08002B2CF9AE}" pid="4" name="LastSaved">
    <vt:filetime>2015-12-06T00:00:00Z</vt:filetime>
  </property>
</Properties>
</file>